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E" w:rsidRPr="00142691" w:rsidRDefault="001051CE" w:rsidP="008C4444">
      <w:pPr>
        <w:rPr>
          <w:rFonts w:ascii="Arial" w:hAnsi="Arial" w:cs="Arial"/>
          <w:b/>
          <w:lang w:val="en-GB"/>
        </w:rPr>
      </w:pPr>
    </w:p>
    <w:p w:rsidR="008C4444" w:rsidRPr="00142691" w:rsidRDefault="008C4444" w:rsidP="008C4444">
      <w:pPr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  <w:b/>
          <w:lang w:val="en-GB"/>
        </w:rPr>
        <w:t>BODIAM PARISH COUNCIL</w:t>
      </w:r>
    </w:p>
    <w:p w:rsidR="008C4444" w:rsidRPr="00142691" w:rsidRDefault="008C4444" w:rsidP="008C4444">
      <w:pPr>
        <w:rPr>
          <w:rFonts w:ascii="Arial" w:hAnsi="Arial" w:cs="Arial"/>
          <w:lang w:val="en-GB"/>
        </w:rPr>
      </w:pPr>
    </w:p>
    <w:p w:rsidR="008C4444" w:rsidRPr="00142691" w:rsidRDefault="008C4444" w:rsidP="008C4444">
      <w:pPr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  <w:b/>
          <w:lang w:val="en-GB"/>
        </w:rPr>
        <w:t xml:space="preserve">The minutes </w:t>
      </w:r>
      <w:r w:rsidR="00E04AEF" w:rsidRPr="00142691">
        <w:rPr>
          <w:rFonts w:ascii="Arial" w:hAnsi="Arial" w:cs="Arial"/>
          <w:b/>
          <w:lang w:val="en-GB"/>
        </w:rPr>
        <w:t>o</w:t>
      </w:r>
      <w:r w:rsidR="002F3DE4" w:rsidRPr="00142691">
        <w:rPr>
          <w:rFonts w:ascii="Arial" w:hAnsi="Arial" w:cs="Arial"/>
          <w:b/>
          <w:lang w:val="en-GB"/>
        </w:rPr>
        <w:t xml:space="preserve">f the Meeting </w:t>
      </w:r>
      <w:r w:rsidR="00E66591" w:rsidRPr="00142691">
        <w:rPr>
          <w:rFonts w:ascii="Arial" w:hAnsi="Arial" w:cs="Arial"/>
          <w:b/>
          <w:lang w:val="en-GB"/>
        </w:rPr>
        <w:t xml:space="preserve">of the Parish Council </w:t>
      </w:r>
      <w:r w:rsidR="002F3DE4" w:rsidRPr="00142691">
        <w:rPr>
          <w:rFonts w:ascii="Arial" w:hAnsi="Arial" w:cs="Arial"/>
          <w:b/>
          <w:lang w:val="en-GB"/>
        </w:rPr>
        <w:t xml:space="preserve">held on </w:t>
      </w:r>
      <w:r w:rsidR="005529D3" w:rsidRPr="00142691">
        <w:rPr>
          <w:rFonts w:ascii="Arial" w:hAnsi="Arial" w:cs="Arial"/>
          <w:b/>
          <w:lang w:val="en-GB"/>
        </w:rPr>
        <w:t>Monday 22</w:t>
      </w:r>
      <w:r w:rsidR="003E15D6" w:rsidRPr="00142691">
        <w:rPr>
          <w:rFonts w:ascii="Arial" w:hAnsi="Arial" w:cs="Arial"/>
          <w:b/>
          <w:lang w:val="en-GB"/>
        </w:rPr>
        <w:t xml:space="preserve"> September</w:t>
      </w:r>
      <w:r w:rsidR="004B4414" w:rsidRPr="00142691">
        <w:rPr>
          <w:rFonts w:ascii="Arial" w:hAnsi="Arial" w:cs="Arial"/>
          <w:b/>
          <w:lang w:val="en-GB"/>
        </w:rPr>
        <w:t xml:space="preserve"> 20</w:t>
      </w:r>
      <w:r w:rsidRPr="00142691">
        <w:rPr>
          <w:rFonts w:ascii="Arial" w:hAnsi="Arial" w:cs="Arial"/>
          <w:b/>
          <w:lang w:val="en-GB"/>
        </w:rPr>
        <w:t>1</w:t>
      </w:r>
      <w:r w:rsidR="00666A16" w:rsidRPr="00142691">
        <w:rPr>
          <w:rFonts w:ascii="Arial" w:hAnsi="Arial" w:cs="Arial"/>
          <w:b/>
          <w:lang w:val="en-GB"/>
        </w:rPr>
        <w:t>4</w:t>
      </w:r>
      <w:r w:rsidRPr="00142691">
        <w:rPr>
          <w:rFonts w:ascii="Arial" w:hAnsi="Arial" w:cs="Arial"/>
          <w:b/>
          <w:lang w:val="en-GB"/>
        </w:rPr>
        <w:t xml:space="preserve"> at 7.00 p.m. in Bodiam Parish Room</w:t>
      </w:r>
    </w:p>
    <w:p w:rsidR="008C4444" w:rsidRPr="00142691" w:rsidRDefault="008C4444" w:rsidP="008C4444">
      <w:pPr>
        <w:rPr>
          <w:rFonts w:ascii="Arial" w:hAnsi="Arial" w:cs="Arial"/>
          <w:b/>
          <w:lang w:val="en-GB"/>
        </w:rPr>
      </w:pPr>
    </w:p>
    <w:p w:rsidR="008C4444" w:rsidRPr="00142691" w:rsidRDefault="008C4444" w:rsidP="008C4444">
      <w:pPr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  <w:b/>
          <w:u w:val="single"/>
          <w:lang w:val="en-GB"/>
        </w:rPr>
        <w:t>Present</w:t>
      </w:r>
      <w:r w:rsidRPr="00142691">
        <w:rPr>
          <w:rFonts w:ascii="Arial" w:hAnsi="Arial" w:cs="Arial"/>
          <w:b/>
          <w:lang w:val="en-GB"/>
        </w:rPr>
        <w:t>:</w:t>
      </w:r>
    </w:p>
    <w:p w:rsidR="008C4444" w:rsidRPr="00142691" w:rsidRDefault="008C4444" w:rsidP="008C4444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 xml:space="preserve">Councillor G Goodsell (Chairman) </w:t>
      </w:r>
    </w:p>
    <w:p w:rsidR="00666A16" w:rsidRPr="00142691" w:rsidRDefault="00666A16" w:rsidP="0067121E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Councillor Janet Gardner</w:t>
      </w:r>
    </w:p>
    <w:p w:rsidR="00E601ED" w:rsidRPr="00142691" w:rsidRDefault="00BD2BD6" w:rsidP="0067121E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Councillor Barbara Napper</w:t>
      </w:r>
    </w:p>
    <w:p w:rsidR="00BD2BD6" w:rsidRPr="00142691" w:rsidRDefault="00653CB0" w:rsidP="0067121E">
      <w:pPr>
        <w:rPr>
          <w:rFonts w:ascii="Arial" w:hAnsi="Arial" w:cs="Arial"/>
        </w:rPr>
      </w:pPr>
      <w:r w:rsidRPr="00142691">
        <w:rPr>
          <w:rFonts w:ascii="Arial" w:hAnsi="Arial" w:cs="Arial"/>
        </w:rPr>
        <w:t>Councillor Richard Mitchell</w:t>
      </w:r>
    </w:p>
    <w:p w:rsidR="003E15D6" w:rsidRPr="00142691" w:rsidRDefault="003E15D6" w:rsidP="0067121E">
      <w:pPr>
        <w:rPr>
          <w:rFonts w:ascii="Arial" w:hAnsi="Arial" w:cs="Arial"/>
        </w:rPr>
      </w:pPr>
      <w:r w:rsidRPr="00142691">
        <w:rPr>
          <w:rFonts w:ascii="Arial" w:hAnsi="Arial" w:cs="Arial"/>
          <w:lang w:val="en-GB"/>
        </w:rPr>
        <w:t>Councillor Graham Peters</w:t>
      </w:r>
    </w:p>
    <w:p w:rsidR="00653CB0" w:rsidRPr="00142691" w:rsidRDefault="00653CB0" w:rsidP="0067121E">
      <w:pPr>
        <w:rPr>
          <w:rFonts w:ascii="Arial" w:hAnsi="Arial" w:cs="Arial"/>
          <w:lang w:val="en-GB"/>
        </w:rPr>
      </w:pPr>
    </w:p>
    <w:p w:rsidR="008C4444" w:rsidRPr="00142691" w:rsidRDefault="008C4444" w:rsidP="008C4444">
      <w:pPr>
        <w:rPr>
          <w:rFonts w:ascii="Arial" w:hAnsi="Arial" w:cs="Arial"/>
          <w:u w:val="single"/>
          <w:lang w:val="en-GB"/>
        </w:rPr>
      </w:pPr>
      <w:r w:rsidRPr="00142691">
        <w:rPr>
          <w:rFonts w:ascii="Arial" w:hAnsi="Arial" w:cs="Arial"/>
          <w:u w:val="single"/>
          <w:lang w:val="en-GB"/>
        </w:rPr>
        <w:t xml:space="preserve">In attendance: </w:t>
      </w:r>
    </w:p>
    <w:p w:rsidR="008C4444" w:rsidRPr="00142691" w:rsidRDefault="008C4444" w:rsidP="008C4444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Mrs V Davies (clerk)</w:t>
      </w:r>
    </w:p>
    <w:p w:rsidR="00755CDC" w:rsidRPr="00142691" w:rsidRDefault="003E15D6" w:rsidP="008C4444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</w:rPr>
        <w:t>RDC Sue Prochak</w:t>
      </w:r>
    </w:p>
    <w:p w:rsidR="0038634C" w:rsidRPr="00142691" w:rsidRDefault="003E15D6" w:rsidP="008C4444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PCSO Demi Georghiou</w:t>
      </w:r>
    </w:p>
    <w:p w:rsidR="003E15D6" w:rsidRPr="00142691" w:rsidRDefault="003E15D6" w:rsidP="008C4444">
      <w:pPr>
        <w:rPr>
          <w:rFonts w:ascii="Arial" w:hAnsi="Arial" w:cs="Arial"/>
          <w:b/>
          <w:lang w:val="en-GB"/>
        </w:rPr>
      </w:pPr>
    </w:p>
    <w:p w:rsidR="00633764" w:rsidRPr="00142691" w:rsidRDefault="003E15D6" w:rsidP="008C4444">
      <w:pPr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  <w:b/>
          <w:lang w:val="en-GB"/>
        </w:rPr>
        <w:t>No</w:t>
      </w:r>
      <w:r w:rsidR="00633764" w:rsidRPr="00142691">
        <w:rPr>
          <w:rFonts w:ascii="Arial" w:hAnsi="Arial" w:cs="Arial"/>
          <w:b/>
          <w:lang w:val="en-GB"/>
        </w:rPr>
        <w:t xml:space="preserve"> Member</w:t>
      </w:r>
      <w:r w:rsidR="00DD0903" w:rsidRPr="00142691">
        <w:rPr>
          <w:rFonts w:ascii="Arial" w:hAnsi="Arial" w:cs="Arial"/>
          <w:b/>
          <w:lang w:val="en-GB"/>
        </w:rPr>
        <w:t>s</w:t>
      </w:r>
      <w:r w:rsidR="00633764" w:rsidRPr="00142691">
        <w:rPr>
          <w:rFonts w:ascii="Arial" w:hAnsi="Arial" w:cs="Arial"/>
          <w:b/>
          <w:lang w:val="en-GB"/>
        </w:rPr>
        <w:t xml:space="preserve"> of the public </w:t>
      </w:r>
    </w:p>
    <w:p w:rsidR="00633764" w:rsidRPr="00142691" w:rsidRDefault="00633764" w:rsidP="008C4444">
      <w:pPr>
        <w:rPr>
          <w:rFonts w:ascii="Arial" w:hAnsi="Arial" w:cs="Arial"/>
          <w:b/>
          <w:lang w:val="en-GB"/>
        </w:rPr>
      </w:pPr>
    </w:p>
    <w:p w:rsidR="008C4444" w:rsidRPr="00142691" w:rsidRDefault="00653CB0" w:rsidP="008C4444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b/>
          <w:lang w:val="en-GB"/>
        </w:rPr>
        <w:t>0093</w:t>
      </w:r>
      <w:r w:rsidR="002F3DE4" w:rsidRPr="00142691">
        <w:rPr>
          <w:rFonts w:ascii="Arial" w:hAnsi="Arial" w:cs="Arial"/>
          <w:b/>
          <w:lang w:val="en-GB"/>
        </w:rPr>
        <w:t>/201</w:t>
      </w:r>
      <w:r w:rsidR="00666A16" w:rsidRPr="00142691">
        <w:rPr>
          <w:rFonts w:ascii="Arial" w:hAnsi="Arial" w:cs="Arial"/>
          <w:b/>
          <w:lang w:val="en-GB"/>
        </w:rPr>
        <w:t>4</w:t>
      </w:r>
      <w:r w:rsidR="002F3DE4" w:rsidRPr="00142691">
        <w:rPr>
          <w:rFonts w:ascii="Arial" w:hAnsi="Arial" w:cs="Arial"/>
          <w:b/>
          <w:lang w:val="en-GB"/>
        </w:rPr>
        <w:t xml:space="preserve"> </w:t>
      </w:r>
      <w:r w:rsidR="008C4444" w:rsidRPr="00142691">
        <w:rPr>
          <w:rFonts w:ascii="Arial" w:hAnsi="Arial" w:cs="Arial"/>
          <w:b/>
          <w:u w:val="single"/>
          <w:lang w:val="en-GB"/>
        </w:rPr>
        <w:t xml:space="preserve"> Apologies for Absence</w:t>
      </w:r>
      <w:r w:rsidR="008C4444" w:rsidRPr="00142691">
        <w:rPr>
          <w:rFonts w:ascii="Arial" w:hAnsi="Arial" w:cs="Arial"/>
          <w:lang w:val="en-GB"/>
        </w:rPr>
        <w:t xml:space="preserve"> were accepted from: </w:t>
      </w:r>
    </w:p>
    <w:p w:rsidR="00653CB0" w:rsidRPr="00142691" w:rsidRDefault="00E2347E" w:rsidP="00653CB0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</w:rPr>
        <w:t>ESCC Agharad Davies</w:t>
      </w:r>
      <w:r w:rsidR="00653CB0" w:rsidRPr="00142691">
        <w:rPr>
          <w:rFonts w:ascii="Arial" w:hAnsi="Arial" w:cs="Arial"/>
        </w:rPr>
        <w:t xml:space="preserve">, </w:t>
      </w:r>
    </w:p>
    <w:p w:rsidR="00715241" w:rsidRPr="00142691" w:rsidRDefault="00715241" w:rsidP="00071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8C4444" w:rsidRPr="00142691" w:rsidRDefault="003E15D6" w:rsidP="00000533">
      <w:pPr>
        <w:jc w:val="both"/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b/>
          <w:lang w:val="en-GB"/>
        </w:rPr>
        <w:t>107</w:t>
      </w:r>
      <w:r w:rsidR="001F753E" w:rsidRPr="00142691">
        <w:rPr>
          <w:rFonts w:ascii="Arial" w:hAnsi="Arial" w:cs="Arial"/>
          <w:b/>
          <w:lang w:val="en-GB"/>
        </w:rPr>
        <w:t>/201</w:t>
      </w:r>
      <w:r w:rsidR="00666A16" w:rsidRPr="00142691">
        <w:rPr>
          <w:rFonts w:ascii="Arial" w:hAnsi="Arial" w:cs="Arial"/>
          <w:b/>
          <w:lang w:val="en-GB"/>
        </w:rPr>
        <w:t>4</w:t>
      </w:r>
      <w:r w:rsidR="00E17F34" w:rsidRPr="00142691">
        <w:rPr>
          <w:rFonts w:ascii="Arial" w:hAnsi="Arial" w:cs="Arial"/>
          <w:b/>
          <w:lang w:val="en-GB"/>
        </w:rPr>
        <w:t xml:space="preserve">. </w:t>
      </w:r>
      <w:r w:rsidR="008C4444" w:rsidRPr="00142691">
        <w:rPr>
          <w:rFonts w:ascii="Arial" w:hAnsi="Arial" w:cs="Arial"/>
          <w:b/>
          <w:lang w:val="en-GB"/>
        </w:rPr>
        <w:t xml:space="preserve"> </w:t>
      </w:r>
      <w:r w:rsidR="009A6FB8" w:rsidRPr="00142691">
        <w:rPr>
          <w:rFonts w:ascii="Arial" w:hAnsi="Arial" w:cs="Arial"/>
        </w:rPr>
        <w:t xml:space="preserve">  </w:t>
      </w:r>
      <w:r w:rsidR="008C4444" w:rsidRPr="00142691">
        <w:rPr>
          <w:rFonts w:ascii="Arial" w:hAnsi="Arial" w:cs="Arial"/>
          <w:b/>
          <w:u w:val="single"/>
          <w:lang w:val="en-GB"/>
        </w:rPr>
        <w:t>Disclosure of Interests</w:t>
      </w:r>
      <w:r w:rsidR="008C4444" w:rsidRPr="00142691">
        <w:rPr>
          <w:rFonts w:ascii="Arial" w:hAnsi="Arial" w:cs="Arial"/>
          <w:lang w:val="en-GB"/>
        </w:rPr>
        <w:t xml:space="preserve"> </w:t>
      </w:r>
    </w:p>
    <w:p w:rsidR="00E601ED" w:rsidRPr="00142691" w:rsidRDefault="00E601ED" w:rsidP="0031772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142691">
        <w:rPr>
          <w:rFonts w:ascii="Arial" w:hAnsi="Arial" w:cs="Arial"/>
        </w:rPr>
        <w:t>Councillor Goodsell declared an interest as he was a member</w:t>
      </w:r>
      <w:r w:rsidR="0031772F" w:rsidRPr="00142691">
        <w:rPr>
          <w:rFonts w:ascii="Arial" w:hAnsi="Arial" w:cs="Arial"/>
        </w:rPr>
        <w:t xml:space="preserve"> of the Transport and Accessiblity Group</w:t>
      </w:r>
      <w:r w:rsidRPr="00142691">
        <w:rPr>
          <w:rFonts w:ascii="Arial" w:hAnsi="Arial" w:cs="Arial"/>
        </w:rPr>
        <w:t>.</w:t>
      </w:r>
    </w:p>
    <w:p w:rsidR="002A129F" w:rsidRPr="00142691" w:rsidRDefault="00666A16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 xml:space="preserve">Councillor Goodsell declared an interest with Senlac </w:t>
      </w:r>
    </w:p>
    <w:p w:rsidR="00DA65AD" w:rsidRPr="00142691" w:rsidRDefault="00DA65AD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Councillor Gardner declared an interest as she worked for the National Trust.</w:t>
      </w:r>
    </w:p>
    <w:p w:rsidR="00DA65AD" w:rsidRPr="00142691" w:rsidRDefault="00DA65AD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 xml:space="preserve">Councillor Goodsell declared an interest as he had </w:t>
      </w:r>
      <w:r w:rsidR="00BD2BD6" w:rsidRPr="00142691">
        <w:rPr>
          <w:rFonts w:ascii="Arial" w:hAnsi="Arial" w:cs="Arial"/>
          <w:lang w:val="en-GB"/>
        </w:rPr>
        <w:t>eaten</w:t>
      </w:r>
      <w:r w:rsidRPr="00142691">
        <w:rPr>
          <w:rFonts w:ascii="Arial" w:hAnsi="Arial" w:cs="Arial"/>
          <w:lang w:val="en-GB"/>
        </w:rPr>
        <w:t xml:space="preserve"> a meal with Claremont school</w:t>
      </w:r>
    </w:p>
    <w:p w:rsidR="00DA65AD" w:rsidRPr="00142691" w:rsidRDefault="00DA65AD" w:rsidP="0031772F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Councillor Goodsell declared an interest with Amicus Horizon.</w:t>
      </w:r>
    </w:p>
    <w:p w:rsidR="00633764" w:rsidRPr="00142691" w:rsidRDefault="00DA65AD" w:rsidP="00633764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 xml:space="preserve">Councillor </w:t>
      </w:r>
      <w:r w:rsidR="00633764" w:rsidRPr="00142691">
        <w:rPr>
          <w:rFonts w:ascii="Arial" w:hAnsi="Arial" w:cs="Arial"/>
          <w:lang w:val="en-GB"/>
        </w:rPr>
        <w:t>Napper declared an interest as a Member of the National Trust Local Advisory Committee</w:t>
      </w:r>
    </w:p>
    <w:p w:rsidR="00B61307" w:rsidRPr="00142691" w:rsidRDefault="00B61307" w:rsidP="00633764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 xml:space="preserve">Councillor Mitchell declared an interest as the national trust </w:t>
      </w:r>
      <w:r w:rsidR="007D7385" w:rsidRPr="00142691">
        <w:rPr>
          <w:rFonts w:ascii="Arial" w:hAnsi="Arial" w:cs="Arial"/>
          <w:lang w:val="en-GB"/>
        </w:rPr>
        <w:t>footpath provides access to his</w:t>
      </w:r>
      <w:r w:rsidRPr="00142691">
        <w:rPr>
          <w:rFonts w:ascii="Arial" w:hAnsi="Arial" w:cs="Arial"/>
          <w:lang w:val="en-GB"/>
        </w:rPr>
        <w:t xml:space="preserve"> property.</w:t>
      </w:r>
    </w:p>
    <w:p w:rsidR="00B61307" w:rsidRPr="00142691" w:rsidRDefault="00B61307" w:rsidP="00B61307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 xml:space="preserve">Councillor Mitchell declared an interest as he is acquainted with the Chairman of Senlac. </w:t>
      </w:r>
    </w:p>
    <w:p w:rsidR="00DA65AD" w:rsidRPr="00142691" w:rsidRDefault="003E15D6" w:rsidP="00142691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Councillor Peters declared an interest as a Member of the local National Trust Committee</w:t>
      </w:r>
    </w:p>
    <w:p w:rsidR="003E15D6" w:rsidRPr="00142691" w:rsidRDefault="003E15D6" w:rsidP="00142691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Councillior Peters</w:t>
      </w:r>
      <w:r w:rsidR="00142691" w:rsidRPr="00142691">
        <w:rPr>
          <w:rFonts w:ascii="Arial" w:hAnsi="Arial" w:cs="Arial"/>
          <w:lang w:val="en-GB"/>
        </w:rPr>
        <w:t xml:space="preserve"> declared an interest as he swam regularly at  Claremont School.</w:t>
      </w:r>
    </w:p>
    <w:p w:rsidR="003E15D6" w:rsidRPr="00142691" w:rsidRDefault="003E15D6" w:rsidP="00142691">
      <w:pPr>
        <w:pStyle w:val="ListParagraph"/>
        <w:numPr>
          <w:ilvl w:val="0"/>
          <w:numId w:val="44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 xml:space="preserve">Councillor Goodsell </w:t>
      </w:r>
      <w:r w:rsidR="00142691" w:rsidRPr="00142691">
        <w:rPr>
          <w:rFonts w:ascii="Arial" w:hAnsi="Arial" w:cs="Arial"/>
          <w:lang w:val="en-GB"/>
        </w:rPr>
        <w:t xml:space="preserve">declared an interest with </w:t>
      </w:r>
      <w:r w:rsidRPr="00142691">
        <w:rPr>
          <w:rFonts w:ascii="Arial" w:hAnsi="Arial" w:cs="Arial"/>
          <w:lang w:val="en-GB"/>
        </w:rPr>
        <w:t xml:space="preserve">Claremont School </w:t>
      </w:r>
      <w:r w:rsidR="00142691" w:rsidRPr="00142691">
        <w:rPr>
          <w:rFonts w:ascii="Arial" w:hAnsi="Arial" w:cs="Arial"/>
          <w:lang w:val="en-GB"/>
        </w:rPr>
        <w:t>as r</w:t>
      </w:r>
      <w:r w:rsidRPr="00142691">
        <w:rPr>
          <w:rFonts w:ascii="Arial" w:hAnsi="Arial" w:cs="Arial"/>
          <w:lang w:val="en-GB"/>
        </w:rPr>
        <w:t>elations had hired the hall</w:t>
      </w:r>
    </w:p>
    <w:p w:rsidR="00FD6387" w:rsidRPr="00142691" w:rsidRDefault="00FD6387" w:rsidP="008C4444">
      <w:pPr>
        <w:rPr>
          <w:rFonts w:ascii="Arial" w:hAnsi="Arial" w:cs="Arial"/>
          <w:b/>
          <w:lang w:val="en-GB"/>
        </w:rPr>
      </w:pPr>
    </w:p>
    <w:p w:rsidR="008C4444" w:rsidRPr="00142691" w:rsidRDefault="003E15D6" w:rsidP="008C4444">
      <w:pPr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  <w:b/>
          <w:lang w:val="en-GB"/>
        </w:rPr>
        <w:t>108</w:t>
      </w:r>
      <w:r w:rsidR="001F753E" w:rsidRPr="00142691">
        <w:rPr>
          <w:rFonts w:ascii="Arial" w:hAnsi="Arial" w:cs="Arial"/>
          <w:b/>
          <w:lang w:val="en-GB"/>
        </w:rPr>
        <w:t>/201</w:t>
      </w:r>
      <w:r w:rsidR="00CF43AA" w:rsidRPr="00142691">
        <w:rPr>
          <w:rFonts w:ascii="Arial" w:hAnsi="Arial" w:cs="Arial"/>
          <w:b/>
          <w:lang w:val="en-GB"/>
        </w:rPr>
        <w:t>4</w:t>
      </w:r>
      <w:r w:rsidR="008C4444" w:rsidRPr="00142691">
        <w:rPr>
          <w:rFonts w:ascii="Arial" w:hAnsi="Arial" w:cs="Arial"/>
          <w:b/>
          <w:lang w:val="en-GB"/>
        </w:rPr>
        <w:t xml:space="preserve">. </w:t>
      </w:r>
      <w:r w:rsidR="008C4444" w:rsidRPr="00142691">
        <w:rPr>
          <w:rFonts w:ascii="Arial" w:hAnsi="Arial" w:cs="Arial"/>
          <w:b/>
          <w:u w:val="single"/>
          <w:lang w:val="en-GB"/>
        </w:rPr>
        <w:t>To approve the minutes</w:t>
      </w:r>
      <w:r w:rsidR="008C4444" w:rsidRPr="00142691">
        <w:rPr>
          <w:rFonts w:ascii="Arial" w:hAnsi="Arial" w:cs="Arial"/>
          <w:b/>
          <w:lang w:val="en-GB"/>
        </w:rPr>
        <w:t xml:space="preserve"> </w:t>
      </w:r>
    </w:p>
    <w:p w:rsidR="00CE5381" w:rsidRPr="00142691" w:rsidRDefault="008C4444" w:rsidP="00E17F34">
      <w:pPr>
        <w:rPr>
          <w:rFonts w:ascii="Arial" w:hAnsi="Arial" w:cs="Arial"/>
        </w:rPr>
      </w:pPr>
      <w:r w:rsidRPr="00142691">
        <w:rPr>
          <w:rFonts w:ascii="Arial" w:hAnsi="Arial" w:cs="Arial"/>
          <w:lang w:val="en-GB"/>
        </w:rPr>
        <w:t>The mi</w:t>
      </w:r>
      <w:r w:rsidR="00E17F34" w:rsidRPr="00142691">
        <w:rPr>
          <w:rFonts w:ascii="Arial" w:hAnsi="Arial" w:cs="Arial"/>
          <w:lang w:val="en-GB"/>
        </w:rPr>
        <w:t>nutes of t</w:t>
      </w:r>
      <w:r w:rsidR="001F753E" w:rsidRPr="00142691">
        <w:rPr>
          <w:rFonts w:ascii="Arial" w:hAnsi="Arial" w:cs="Arial"/>
          <w:lang w:val="en-GB"/>
        </w:rPr>
        <w:t>he meeting</w:t>
      </w:r>
      <w:r w:rsidR="002A0F40" w:rsidRPr="00142691">
        <w:rPr>
          <w:rFonts w:ascii="Arial" w:hAnsi="Arial" w:cs="Arial"/>
          <w:lang w:val="en-GB"/>
        </w:rPr>
        <w:t xml:space="preserve"> held on </w:t>
      </w:r>
      <w:r w:rsidR="00653CB0" w:rsidRPr="00142691">
        <w:rPr>
          <w:rFonts w:ascii="Arial" w:hAnsi="Arial" w:cs="Arial"/>
          <w:lang w:val="en-GB"/>
        </w:rPr>
        <w:t>2</w:t>
      </w:r>
      <w:r w:rsidR="003E15D6" w:rsidRPr="00142691">
        <w:rPr>
          <w:rFonts w:ascii="Arial" w:hAnsi="Arial" w:cs="Arial"/>
          <w:lang w:val="en-GB"/>
        </w:rPr>
        <w:t>6.8</w:t>
      </w:r>
      <w:r w:rsidR="00DA65AD" w:rsidRPr="00142691">
        <w:rPr>
          <w:rFonts w:ascii="Arial" w:hAnsi="Arial" w:cs="Arial"/>
          <w:lang w:val="en-GB"/>
        </w:rPr>
        <w:t>.14</w:t>
      </w:r>
      <w:r w:rsidR="00E17F34" w:rsidRPr="00142691">
        <w:rPr>
          <w:rFonts w:ascii="Arial" w:hAnsi="Arial" w:cs="Arial"/>
          <w:lang w:val="en-GB"/>
        </w:rPr>
        <w:t xml:space="preserve"> </w:t>
      </w:r>
      <w:r w:rsidRPr="00142691">
        <w:rPr>
          <w:rFonts w:ascii="Arial" w:hAnsi="Arial" w:cs="Arial"/>
          <w:lang w:val="en-GB"/>
        </w:rPr>
        <w:t>had been previously circulated.</w:t>
      </w:r>
      <w:r w:rsidR="006E2883" w:rsidRPr="00142691">
        <w:rPr>
          <w:rFonts w:ascii="Arial" w:hAnsi="Arial" w:cs="Arial"/>
          <w:lang w:val="en-GB"/>
        </w:rPr>
        <w:t xml:space="preserve"> </w:t>
      </w:r>
      <w:r w:rsidR="000D1537" w:rsidRPr="00142691">
        <w:rPr>
          <w:rFonts w:ascii="Arial" w:hAnsi="Arial" w:cs="Arial"/>
          <w:lang w:val="en-GB"/>
        </w:rPr>
        <w:t>The minutes</w:t>
      </w:r>
      <w:r w:rsidR="003305F1" w:rsidRPr="00142691">
        <w:rPr>
          <w:rFonts w:ascii="Arial" w:hAnsi="Arial" w:cs="Arial"/>
          <w:lang w:val="en-GB"/>
        </w:rPr>
        <w:t xml:space="preserve"> were signed </w:t>
      </w:r>
      <w:r w:rsidR="0071178D" w:rsidRPr="00142691">
        <w:rPr>
          <w:rFonts w:ascii="Arial" w:hAnsi="Arial" w:cs="Arial"/>
          <w:lang w:val="en-GB"/>
        </w:rPr>
        <w:t xml:space="preserve">by Councillor Goodsell </w:t>
      </w:r>
      <w:r w:rsidR="003305F1" w:rsidRPr="00142691">
        <w:rPr>
          <w:rFonts w:ascii="Arial" w:hAnsi="Arial" w:cs="Arial"/>
          <w:lang w:val="en-GB"/>
        </w:rPr>
        <w:t xml:space="preserve">as a </w:t>
      </w:r>
      <w:r w:rsidR="00E17F34" w:rsidRPr="00142691">
        <w:rPr>
          <w:rFonts w:ascii="Arial" w:hAnsi="Arial" w:cs="Arial"/>
        </w:rPr>
        <w:t>correct record of the proceedings</w:t>
      </w:r>
      <w:r w:rsidR="00000533" w:rsidRPr="00142691">
        <w:rPr>
          <w:rFonts w:ascii="Arial" w:hAnsi="Arial" w:cs="Arial"/>
        </w:rPr>
        <w:t>.</w:t>
      </w:r>
      <w:r w:rsidR="000D1537" w:rsidRPr="00142691">
        <w:rPr>
          <w:rFonts w:ascii="Arial" w:hAnsi="Arial" w:cs="Arial"/>
        </w:rPr>
        <w:t xml:space="preserve"> </w:t>
      </w:r>
    </w:p>
    <w:p w:rsidR="00CF43AA" w:rsidRPr="00142691" w:rsidRDefault="00E17F34" w:rsidP="00E17F34">
      <w:pPr>
        <w:rPr>
          <w:rFonts w:ascii="Arial" w:hAnsi="Arial" w:cs="Arial"/>
        </w:rPr>
      </w:pPr>
      <w:r w:rsidRPr="00142691">
        <w:rPr>
          <w:rFonts w:ascii="Arial" w:hAnsi="Arial" w:cs="Arial"/>
        </w:rPr>
        <w:tab/>
      </w:r>
    </w:p>
    <w:p w:rsidR="001F753E" w:rsidRPr="00142691" w:rsidRDefault="003E15D6" w:rsidP="001F753E">
      <w:pPr>
        <w:rPr>
          <w:rFonts w:ascii="Arial" w:hAnsi="Arial" w:cs="Arial"/>
          <w:b/>
          <w:u w:val="single"/>
        </w:rPr>
      </w:pPr>
      <w:r w:rsidRPr="00142691">
        <w:rPr>
          <w:rFonts w:ascii="Arial" w:hAnsi="Arial" w:cs="Arial"/>
          <w:b/>
          <w:lang w:val="en-GB"/>
        </w:rPr>
        <w:t>109</w:t>
      </w:r>
      <w:r w:rsidR="00CF43AA" w:rsidRPr="00142691">
        <w:rPr>
          <w:rFonts w:ascii="Arial" w:hAnsi="Arial" w:cs="Arial"/>
          <w:b/>
          <w:lang w:val="en-GB"/>
        </w:rPr>
        <w:t>/</w:t>
      </w:r>
      <w:r w:rsidR="00BD35A6" w:rsidRPr="00142691">
        <w:rPr>
          <w:rFonts w:ascii="Arial" w:hAnsi="Arial" w:cs="Arial"/>
          <w:b/>
          <w:lang w:val="en-GB"/>
        </w:rPr>
        <w:t>201</w:t>
      </w:r>
      <w:r w:rsidR="00CF43AA" w:rsidRPr="00142691">
        <w:rPr>
          <w:rFonts w:ascii="Arial" w:hAnsi="Arial" w:cs="Arial"/>
          <w:b/>
          <w:lang w:val="en-GB"/>
        </w:rPr>
        <w:t>4</w:t>
      </w:r>
      <w:r w:rsidR="008C4444" w:rsidRPr="00142691">
        <w:rPr>
          <w:rFonts w:ascii="Arial" w:hAnsi="Arial" w:cs="Arial"/>
          <w:b/>
          <w:lang w:val="en-GB"/>
        </w:rPr>
        <w:t xml:space="preserve">. </w:t>
      </w:r>
      <w:r w:rsidR="003D1653" w:rsidRPr="00142691">
        <w:rPr>
          <w:rFonts w:ascii="Arial" w:hAnsi="Arial" w:cs="Arial"/>
          <w:b/>
          <w:u w:val="single"/>
        </w:rPr>
        <w:t>Crime and Disorder</w:t>
      </w:r>
    </w:p>
    <w:p w:rsidR="009E5838" w:rsidRPr="00142691" w:rsidRDefault="00142691" w:rsidP="007C40DC">
      <w:pPr>
        <w:rPr>
          <w:rFonts w:ascii="Arial" w:hAnsi="Arial" w:cs="Arial"/>
        </w:rPr>
      </w:pPr>
      <w:r w:rsidRPr="00142691">
        <w:rPr>
          <w:rFonts w:ascii="Arial" w:hAnsi="Arial" w:cs="Arial"/>
          <w:lang w:val="en-GB"/>
        </w:rPr>
        <w:lastRenderedPageBreak/>
        <w:t>PCSO Georghiou reported that f</w:t>
      </w:r>
      <w:r w:rsidR="003E15D6" w:rsidRPr="00142691">
        <w:rPr>
          <w:rFonts w:ascii="Arial" w:hAnsi="Arial" w:cs="Arial"/>
          <w:lang w:val="en-GB"/>
        </w:rPr>
        <w:t>ly Tipping had taken place in Dagg Lane</w:t>
      </w:r>
      <w:r w:rsidR="004E3067" w:rsidRPr="00142691">
        <w:rPr>
          <w:rFonts w:ascii="Arial" w:hAnsi="Arial" w:cs="Arial"/>
          <w:lang w:val="en-GB"/>
        </w:rPr>
        <w:t xml:space="preserve"> and by the church car park.</w:t>
      </w:r>
    </w:p>
    <w:p w:rsidR="009E5838" w:rsidRPr="00142691" w:rsidRDefault="009E5838" w:rsidP="001C2893">
      <w:pPr>
        <w:rPr>
          <w:rFonts w:ascii="Arial" w:hAnsi="Arial" w:cs="Arial"/>
        </w:rPr>
      </w:pPr>
    </w:p>
    <w:p w:rsidR="00CF43AA" w:rsidRPr="00142691" w:rsidRDefault="003E15D6" w:rsidP="003D1653">
      <w:pPr>
        <w:rPr>
          <w:rFonts w:ascii="Arial" w:hAnsi="Arial" w:cs="Arial"/>
          <w:b/>
          <w:u w:val="single"/>
        </w:rPr>
      </w:pPr>
      <w:r w:rsidRPr="00142691">
        <w:rPr>
          <w:rFonts w:ascii="Arial" w:hAnsi="Arial" w:cs="Arial"/>
          <w:b/>
          <w:u w:val="single"/>
        </w:rPr>
        <w:t>110</w:t>
      </w:r>
      <w:r w:rsidR="00D5205A" w:rsidRPr="00142691">
        <w:rPr>
          <w:rFonts w:ascii="Arial" w:hAnsi="Arial" w:cs="Arial"/>
          <w:b/>
          <w:u w:val="single"/>
        </w:rPr>
        <w:t xml:space="preserve">/2014   </w:t>
      </w:r>
      <w:r w:rsidR="00CF43AA" w:rsidRPr="00142691">
        <w:rPr>
          <w:rFonts w:ascii="Arial" w:hAnsi="Arial" w:cs="Arial"/>
          <w:b/>
          <w:u w:val="single"/>
        </w:rPr>
        <w:t>Meetings attended by the Chairman and other councilors</w:t>
      </w:r>
    </w:p>
    <w:p w:rsidR="003E15D6" w:rsidRPr="00142691" w:rsidRDefault="003E15D6" w:rsidP="001342FF">
      <w:pPr>
        <w:rPr>
          <w:rFonts w:ascii="Arial" w:hAnsi="Arial" w:cs="Arial"/>
        </w:rPr>
      </w:pPr>
    </w:p>
    <w:p w:rsidR="001342FF" w:rsidRPr="00142691" w:rsidRDefault="001342FF" w:rsidP="001342FF">
      <w:pPr>
        <w:rPr>
          <w:rFonts w:ascii="Arial" w:hAnsi="Arial" w:cs="Arial"/>
        </w:rPr>
      </w:pPr>
      <w:r w:rsidRPr="00142691">
        <w:rPr>
          <w:rFonts w:ascii="Arial" w:hAnsi="Arial" w:cs="Arial"/>
        </w:rPr>
        <w:t>Councillor Goodsell had attended the following meetings:-</w:t>
      </w:r>
    </w:p>
    <w:p w:rsidR="008D47F8" w:rsidRPr="00142691" w:rsidRDefault="003E15D6" w:rsidP="001342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142691">
        <w:rPr>
          <w:rFonts w:ascii="Arial" w:hAnsi="Arial" w:cs="Arial"/>
        </w:rPr>
        <w:t xml:space="preserve">Transport </w:t>
      </w:r>
      <w:r w:rsidR="00142691" w:rsidRPr="00142691">
        <w:rPr>
          <w:rFonts w:ascii="Arial" w:hAnsi="Arial" w:cs="Arial"/>
        </w:rPr>
        <w:t>Accessibility</w:t>
      </w:r>
      <w:r w:rsidRPr="00142691">
        <w:rPr>
          <w:rFonts w:ascii="Arial" w:hAnsi="Arial" w:cs="Arial"/>
        </w:rPr>
        <w:t xml:space="preserve"> Group</w:t>
      </w:r>
    </w:p>
    <w:p w:rsidR="003E15D6" w:rsidRPr="00142691" w:rsidRDefault="00653CB0" w:rsidP="001342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142691">
        <w:rPr>
          <w:rFonts w:ascii="Arial" w:hAnsi="Arial" w:cs="Arial"/>
        </w:rPr>
        <w:t xml:space="preserve">Amicus Horizon </w:t>
      </w:r>
      <w:r w:rsidR="003E15D6" w:rsidRPr="00142691">
        <w:rPr>
          <w:rFonts w:ascii="Arial" w:hAnsi="Arial" w:cs="Arial"/>
        </w:rPr>
        <w:t xml:space="preserve">re </w:t>
      </w:r>
      <w:r w:rsidR="008604D1">
        <w:rPr>
          <w:rFonts w:ascii="Arial" w:hAnsi="Arial" w:cs="Arial"/>
        </w:rPr>
        <w:t xml:space="preserve">a future </w:t>
      </w:r>
      <w:r w:rsidR="003E15D6" w:rsidRPr="00142691">
        <w:rPr>
          <w:rFonts w:ascii="Arial" w:hAnsi="Arial" w:cs="Arial"/>
        </w:rPr>
        <w:t>planning applicatio</w:t>
      </w:r>
      <w:r w:rsidR="008D47F8" w:rsidRPr="00142691">
        <w:rPr>
          <w:rFonts w:ascii="Arial" w:hAnsi="Arial" w:cs="Arial"/>
        </w:rPr>
        <w:t>n widening of road in front of 7</w:t>
      </w:r>
      <w:r w:rsidR="003E15D6" w:rsidRPr="00142691">
        <w:rPr>
          <w:rFonts w:ascii="Arial" w:hAnsi="Arial" w:cs="Arial"/>
        </w:rPr>
        <w:t xml:space="preserve"> Levetts Lane </w:t>
      </w:r>
    </w:p>
    <w:p w:rsidR="00DD0903" w:rsidRPr="00142691" w:rsidRDefault="00633764" w:rsidP="008604D1">
      <w:pPr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</w:rPr>
        <w:t xml:space="preserve"> </w:t>
      </w:r>
      <w:r w:rsidR="004E3067" w:rsidRPr="00142691">
        <w:rPr>
          <w:rFonts w:ascii="Arial" w:hAnsi="Arial" w:cs="Arial"/>
          <w:b/>
          <w:lang w:val="en-GB"/>
        </w:rPr>
        <w:t>The meeting was no</w:t>
      </w:r>
      <w:r w:rsidR="008D47F8" w:rsidRPr="00142691">
        <w:rPr>
          <w:rFonts w:ascii="Arial" w:hAnsi="Arial" w:cs="Arial"/>
          <w:b/>
          <w:lang w:val="en-GB"/>
        </w:rPr>
        <w:t>t</w:t>
      </w:r>
      <w:r w:rsidR="004E3067" w:rsidRPr="00142691">
        <w:rPr>
          <w:rFonts w:ascii="Arial" w:hAnsi="Arial" w:cs="Arial"/>
          <w:b/>
          <w:lang w:val="en-GB"/>
        </w:rPr>
        <w:t xml:space="preserve"> opened for public participation as there were no members of the public present.</w:t>
      </w:r>
    </w:p>
    <w:p w:rsidR="00E044FB" w:rsidRPr="00142691" w:rsidRDefault="00E044FB" w:rsidP="008C4444">
      <w:pPr>
        <w:rPr>
          <w:rFonts w:ascii="Arial" w:hAnsi="Arial" w:cs="Arial"/>
          <w:lang w:val="en-GB"/>
        </w:rPr>
      </w:pPr>
    </w:p>
    <w:p w:rsidR="008C4444" w:rsidRPr="00142691" w:rsidRDefault="003E15D6" w:rsidP="008C4444">
      <w:pPr>
        <w:rPr>
          <w:rFonts w:ascii="Arial" w:hAnsi="Arial" w:cs="Arial"/>
          <w:b/>
          <w:u w:val="single"/>
          <w:lang w:val="en-GB"/>
        </w:rPr>
      </w:pPr>
      <w:r w:rsidRPr="00142691">
        <w:rPr>
          <w:rFonts w:ascii="Arial" w:hAnsi="Arial" w:cs="Arial"/>
          <w:b/>
          <w:u w:val="single"/>
          <w:lang w:val="en-GB"/>
        </w:rPr>
        <w:t>111</w:t>
      </w:r>
      <w:r w:rsidR="00757251" w:rsidRPr="00142691">
        <w:rPr>
          <w:rFonts w:ascii="Arial" w:hAnsi="Arial" w:cs="Arial"/>
          <w:b/>
          <w:u w:val="single"/>
          <w:lang w:val="en-GB"/>
        </w:rPr>
        <w:t>/201</w:t>
      </w:r>
      <w:r w:rsidR="00CF43AA" w:rsidRPr="00142691">
        <w:rPr>
          <w:rFonts w:ascii="Arial" w:hAnsi="Arial" w:cs="Arial"/>
          <w:b/>
          <w:u w:val="single"/>
          <w:lang w:val="en-GB"/>
        </w:rPr>
        <w:t>4</w:t>
      </w:r>
      <w:r w:rsidR="00757251" w:rsidRPr="00142691">
        <w:rPr>
          <w:rFonts w:ascii="Arial" w:hAnsi="Arial" w:cs="Arial"/>
          <w:b/>
          <w:u w:val="single"/>
          <w:lang w:val="en-GB"/>
        </w:rPr>
        <w:t xml:space="preserve"> </w:t>
      </w:r>
      <w:r w:rsidR="00D345BB" w:rsidRPr="00142691">
        <w:rPr>
          <w:rFonts w:ascii="Arial" w:hAnsi="Arial" w:cs="Arial"/>
          <w:b/>
          <w:u w:val="single"/>
          <w:lang w:val="en-GB"/>
        </w:rPr>
        <w:t>–</w:t>
      </w:r>
      <w:r w:rsidR="00757251" w:rsidRPr="00142691">
        <w:rPr>
          <w:rFonts w:ascii="Arial" w:hAnsi="Arial" w:cs="Arial"/>
          <w:b/>
          <w:u w:val="single"/>
          <w:lang w:val="en-GB"/>
        </w:rPr>
        <w:t xml:space="preserve"> </w:t>
      </w:r>
      <w:r w:rsidR="00D345BB" w:rsidRPr="00142691">
        <w:rPr>
          <w:rFonts w:ascii="Arial" w:hAnsi="Arial" w:cs="Arial"/>
          <w:b/>
          <w:u w:val="single"/>
          <w:lang w:val="en-GB"/>
        </w:rPr>
        <w:t>Trees and Foopaths</w:t>
      </w:r>
    </w:p>
    <w:p w:rsidR="008D47F8" w:rsidRPr="00142691" w:rsidRDefault="008D47F8" w:rsidP="00FD0DA0">
      <w:pPr>
        <w:rPr>
          <w:rFonts w:ascii="Arial" w:hAnsi="Arial" w:cs="Arial"/>
        </w:rPr>
      </w:pPr>
      <w:r w:rsidRPr="00142691">
        <w:rPr>
          <w:rFonts w:ascii="Arial" w:hAnsi="Arial" w:cs="Arial"/>
        </w:rPr>
        <w:t>Discussed under Parish Council.</w:t>
      </w:r>
    </w:p>
    <w:p w:rsidR="009E4269" w:rsidRPr="00142691" w:rsidRDefault="008D47F8" w:rsidP="00FD0DA0">
      <w:pPr>
        <w:rPr>
          <w:rFonts w:ascii="Arial" w:hAnsi="Arial" w:cs="Arial"/>
        </w:rPr>
      </w:pPr>
      <w:r w:rsidRPr="00142691">
        <w:rPr>
          <w:rFonts w:ascii="Arial" w:hAnsi="Arial" w:cs="Arial"/>
        </w:rPr>
        <w:t xml:space="preserve"> </w:t>
      </w:r>
    </w:p>
    <w:p w:rsidR="00D5205A" w:rsidRPr="00142691" w:rsidRDefault="003E15D6" w:rsidP="00000533">
      <w:pPr>
        <w:rPr>
          <w:rFonts w:ascii="Arial" w:hAnsi="Arial" w:cs="Arial"/>
          <w:b/>
          <w:u w:val="single"/>
        </w:rPr>
      </w:pPr>
      <w:r w:rsidRPr="00142691">
        <w:rPr>
          <w:rFonts w:ascii="Arial" w:hAnsi="Arial" w:cs="Arial"/>
          <w:b/>
          <w:u w:val="single"/>
        </w:rPr>
        <w:t>112</w:t>
      </w:r>
      <w:r w:rsidR="00E67DA0" w:rsidRPr="00142691">
        <w:rPr>
          <w:rFonts w:ascii="Arial" w:hAnsi="Arial" w:cs="Arial"/>
          <w:b/>
          <w:u w:val="single"/>
        </w:rPr>
        <w:t>/201</w:t>
      </w:r>
      <w:r w:rsidR="00685CD7" w:rsidRPr="00142691">
        <w:rPr>
          <w:rFonts w:ascii="Arial" w:hAnsi="Arial" w:cs="Arial"/>
          <w:b/>
          <w:u w:val="single"/>
        </w:rPr>
        <w:t>4</w:t>
      </w:r>
      <w:r w:rsidR="00E67DA0" w:rsidRPr="00142691">
        <w:rPr>
          <w:rFonts w:ascii="Arial" w:hAnsi="Arial" w:cs="Arial"/>
          <w:b/>
          <w:u w:val="single"/>
        </w:rPr>
        <w:t xml:space="preserve"> </w:t>
      </w:r>
      <w:r w:rsidR="00D345BB" w:rsidRPr="00142691">
        <w:rPr>
          <w:rFonts w:ascii="Arial" w:hAnsi="Arial" w:cs="Arial"/>
          <w:b/>
          <w:u w:val="single"/>
        </w:rPr>
        <w:t>–</w:t>
      </w:r>
      <w:r w:rsidR="00E67DA0" w:rsidRPr="00142691">
        <w:rPr>
          <w:rFonts w:ascii="Arial" w:hAnsi="Arial" w:cs="Arial"/>
          <w:b/>
          <w:u w:val="single"/>
        </w:rPr>
        <w:t xml:space="preserve"> </w:t>
      </w:r>
      <w:r w:rsidR="00D5205A" w:rsidRPr="00142691">
        <w:rPr>
          <w:rFonts w:ascii="Arial" w:hAnsi="Arial" w:cs="Arial"/>
          <w:b/>
          <w:u w:val="single"/>
        </w:rPr>
        <w:t>Planning Applications</w:t>
      </w:r>
    </w:p>
    <w:p w:rsidR="008D47F8" w:rsidRPr="00142691" w:rsidRDefault="008D47F8" w:rsidP="00D40A2F">
      <w:pPr>
        <w:rPr>
          <w:rFonts w:ascii="Arial" w:hAnsi="Arial" w:cs="Arial"/>
        </w:rPr>
      </w:pPr>
      <w:r w:rsidRPr="00142691">
        <w:rPr>
          <w:rFonts w:ascii="Arial" w:hAnsi="Arial" w:cs="Arial"/>
          <w:u w:val="single"/>
        </w:rPr>
        <w:t>RR/2014/1993/P - 23 Levetts Lane, Bodiam TN32 5UL</w:t>
      </w:r>
      <w:r w:rsidR="004E3067" w:rsidRPr="00142691">
        <w:rPr>
          <w:rFonts w:ascii="Arial" w:hAnsi="Arial" w:cs="Arial"/>
        </w:rPr>
        <w:t>.</w:t>
      </w:r>
      <w:r w:rsidRPr="00142691">
        <w:rPr>
          <w:rFonts w:ascii="Arial" w:hAnsi="Arial" w:cs="Arial"/>
        </w:rPr>
        <w:t xml:space="preserve"> - Proposed demolition of existing single storey side extension. Erection of a new single storey side extension to form utility room and shower room.  </w:t>
      </w:r>
    </w:p>
    <w:p w:rsidR="004E3067" w:rsidRPr="00142691" w:rsidRDefault="008D47F8" w:rsidP="00D40A2F">
      <w:pPr>
        <w:rPr>
          <w:rFonts w:ascii="Arial" w:hAnsi="Arial" w:cs="Arial"/>
        </w:rPr>
      </w:pPr>
      <w:r w:rsidRPr="00142691">
        <w:rPr>
          <w:rFonts w:ascii="Arial" w:hAnsi="Arial" w:cs="Arial"/>
        </w:rPr>
        <w:t xml:space="preserve">The Parish Council supported the </w:t>
      </w:r>
      <w:r w:rsidR="004E3067" w:rsidRPr="00142691">
        <w:rPr>
          <w:rFonts w:ascii="Arial" w:hAnsi="Arial" w:cs="Arial"/>
        </w:rPr>
        <w:t xml:space="preserve">application </w:t>
      </w:r>
      <w:r w:rsidR="00D330A8" w:rsidRPr="00142691">
        <w:rPr>
          <w:rFonts w:ascii="Arial" w:hAnsi="Arial" w:cs="Arial"/>
        </w:rPr>
        <w:t>with the proviso that exis</w:t>
      </w:r>
      <w:r w:rsidR="00142691">
        <w:rPr>
          <w:rFonts w:ascii="Arial" w:hAnsi="Arial" w:cs="Arial"/>
        </w:rPr>
        <w:t>ting hedges were</w:t>
      </w:r>
      <w:r w:rsidR="004E3067" w:rsidRPr="00142691">
        <w:rPr>
          <w:rFonts w:ascii="Arial" w:hAnsi="Arial" w:cs="Arial"/>
        </w:rPr>
        <w:t xml:space="preserve"> protected.</w:t>
      </w:r>
    </w:p>
    <w:p w:rsidR="009E4269" w:rsidRPr="00142691" w:rsidRDefault="009E4269" w:rsidP="00000533">
      <w:pPr>
        <w:rPr>
          <w:rFonts w:ascii="Arial" w:hAnsi="Arial" w:cs="Arial"/>
          <w:b/>
          <w:u w:val="single"/>
        </w:rPr>
      </w:pPr>
    </w:p>
    <w:p w:rsidR="00000533" w:rsidRPr="00142691" w:rsidRDefault="004E3067" w:rsidP="00000533">
      <w:pPr>
        <w:rPr>
          <w:rFonts w:ascii="Arial" w:hAnsi="Arial" w:cs="Arial"/>
        </w:rPr>
      </w:pPr>
      <w:r w:rsidRPr="00142691">
        <w:rPr>
          <w:rFonts w:ascii="Arial" w:hAnsi="Arial" w:cs="Arial"/>
          <w:b/>
          <w:u w:val="single"/>
        </w:rPr>
        <w:t>113</w:t>
      </w:r>
      <w:r w:rsidR="00D5205A" w:rsidRPr="00142691">
        <w:rPr>
          <w:rFonts w:ascii="Arial" w:hAnsi="Arial" w:cs="Arial"/>
          <w:b/>
          <w:u w:val="single"/>
        </w:rPr>
        <w:t xml:space="preserve">/2014  -  </w:t>
      </w:r>
      <w:r w:rsidR="00000533" w:rsidRPr="00142691">
        <w:rPr>
          <w:rFonts w:ascii="Arial" w:hAnsi="Arial" w:cs="Arial"/>
          <w:b/>
          <w:u w:val="single"/>
        </w:rPr>
        <w:t>P</w:t>
      </w:r>
      <w:r w:rsidR="00D345BB" w:rsidRPr="00142691">
        <w:rPr>
          <w:rFonts w:ascii="Arial" w:hAnsi="Arial" w:cs="Arial"/>
          <w:b/>
          <w:u w:val="single"/>
        </w:rPr>
        <w:t>arish Council</w:t>
      </w:r>
    </w:p>
    <w:p w:rsidR="006110FE" w:rsidRPr="00142691" w:rsidRDefault="00755CDC" w:rsidP="00D330A8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142691">
        <w:rPr>
          <w:rFonts w:ascii="Arial" w:hAnsi="Arial" w:cs="Arial"/>
        </w:rPr>
        <w:t xml:space="preserve">Footpaths – Bodiam Castle. </w:t>
      </w:r>
      <w:r w:rsidR="004E3067" w:rsidRPr="00142691">
        <w:rPr>
          <w:rFonts w:ascii="Arial" w:hAnsi="Arial" w:cs="Arial"/>
        </w:rPr>
        <w:t xml:space="preserve">Concern had been raised regarding the </w:t>
      </w:r>
      <w:r w:rsidR="00D330A8" w:rsidRPr="00142691">
        <w:rPr>
          <w:rFonts w:ascii="Arial" w:hAnsi="Arial" w:cs="Arial"/>
        </w:rPr>
        <w:t xml:space="preserve">National Trust building a </w:t>
      </w:r>
      <w:r w:rsidR="005529D3">
        <w:rPr>
          <w:rFonts w:ascii="Arial" w:hAnsi="Arial" w:cs="Arial"/>
        </w:rPr>
        <w:t>rockery concealing the obvious</w:t>
      </w:r>
      <w:r w:rsidR="00D330A8" w:rsidRPr="00142691">
        <w:rPr>
          <w:rFonts w:ascii="Arial" w:hAnsi="Arial" w:cs="Arial"/>
        </w:rPr>
        <w:t xml:space="preserve"> route of the footpath.  Signage also suggested that in order to go near the Castle a ticket had to be purchased to enter the Castle Grounds.</w:t>
      </w:r>
      <w:r w:rsidR="004E3067" w:rsidRPr="00142691">
        <w:rPr>
          <w:rFonts w:ascii="Arial" w:hAnsi="Arial" w:cs="Arial"/>
        </w:rPr>
        <w:t xml:space="preserve"> </w:t>
      </w:r>
      <w:r w:rsidR="00E044FB" w:rsidRPr="00142691">
        <w:rPr>
          <w:rFonts w:ascii="Arial" w:hAnsi="Arial" w:cs="Arial"/>
        </w:rPr>
        <w:t xml:space="preserve">ESCC would be visiting Bodiam Castle to look at signage.  </w:t>
      </w:r>
    </w:p>
    <w:p w:rsidR="006767ED" w:rsidRPr="00142691" w:rsidRDefault="006767ED" w:rsidP="006767ED">
      <w:pPr>
        <w:pStyle w:val="ListParagraph"/>
        <w:ind w:left="360"/>
        <w:rPr>
          <w:rFonts w:ascii="Arial" w:hAnsi="Arial" w:cs="Arial"/>
        </w:rPr>
      </w:pPr>
      <w:r w:rsidRPr="00142691">
        <w:rPr>
          <w:rFonts w:ascii="Arial" w:hAnsi="Arial" w:cs="Arial"/>
          <w:u w:val="single"/>
        </w:rPr>
        <w:t>Resolution:</w:t>
      </w:r>
      <w:r w:rsidRPr="00142691">
        <w:rPr>
          <w:rFonts w:ascii="Arial" w:hAnsi="Arial" w:cs="Arial"/>
        </w:rPr>
        <w:t xml:space="preserve"> Councillor Mitchel would attend the meeting between the National Trust and ESSC footpaths department. The Parish council would review the situation at the next meeting.</w:t>
      </w:r>
    </w:p>
    <w:p w:rsidR="00D330A8" w:rsidRPr="00142691" w:rsidRDefault="00D330A8" w:rsidP="00D330A8">
      <w:pPr>
        <w:rPr>
          <w:rFonts w:ascii="Arial" w:hAnsi="Arial" w:cs="Arial"/>
        </w:rPr>
      </w:pPr>
      <w:r w:rsidRPr="00142691">
        <w:rPr>
          <w:rFonts w:ascii="Arial" w:hAnsi="Arial" w:cs="Arial"/>
          <w:u w:val="single"/>
        </w:rPr>
        <w:t>b)  Clerk Salary</w:t>
      </w:r>
      <w:r w:rsidRPr="00142691">
        <w:rPr>
          <w:rFonts w:ascii="Arial" w:hAnsi="Arial" w:cs="Arial"/>
        </w:rPr>
        <w:t xml:space="preserve"> – Trevor Lego would be requested to review the Clerk Salary</w:t>
      </w:r>
    </w:p>
    <w:p w:rsidR="00D330A8" w:rsidRPr="005529D3" w:rsidRDefault="00D330A8" w:rsidP="00D330A8">
      <w:pPr>
        <w:rPr>
          <w:rFonts w:ascii="Arial" w:hAnsi="Arial" w:cs="Arial"/>
          <w:u w:val="single"/>
        </w:rPr>
      </w:pPr>
      <w:r w:rsidRPr="00142691">
        <w:rPr>
          <w:rFonts w:ascii="Arial" w:hAnsi="Arial" w:cs="Arial"/>
        </w:rPr>
        <w:t xml:space="preserve">c) </w:t>
      </w:r>
      <w:r w:rsidRPr="005529D3">
        <w:rPr>
          <w:rFonts w:ascii="Arial" w:hAnsi="Arial" w:cs="Arial"/>
          <w:u w:val="single"/>
        </w:rPr>
        <w:t>Drive carefully sign</w:t>
      </w:r>
      <w:r w:rsidR="00E044FB" w:rsidRPr="00142691">
        <w:rPr>
          <w:rFonts w:ascii="Arial" w:hAnsi="Arial" w:cs="Arial"/>
        </w:rPr>
        <w:t xml:space="preserve">.  The Parish Council thanked </w:t>
      </w:r>
      <w:r w:rsidR="006767ED" w:rsidRPr="00142691">
        <w:rPr>
          <w:rFonts w:ascii="Arial" w:hAnsi="Arial" w:cs="Arial"/>
        </w:rPr>
        <w:t>David Gardner for listing the sale on ebay.</w:t>
      </w:r>
    </w:p>
    <w:p w:rsidR="00D330A8" w:rsidRPr="005529D3" w:rsidRDefault="00D330A8" w:rsidP="00D330A8">
      <w:pPr>
        <w:rPr>
          <w:rFonts w:ascii="Arial" w:hAnsi="Arial" w:cs="Arial"/>
          <w:u w:val="single"/>
        </w:rPr>
      </w:pPr>
      <w:r w:rsidRPr="005529D3">
        <w:rPr>
          <w:rFonts w:ascii="Arial" w:hAnsi="Arial" w:cs="Arial"/>
          <w:u w:val="single"/>
        </w:rPr>
        <w:t>d) Parking on the Recreation Ground – National Trust</w:t>
      </w:r>
      <w:r w:rsidR="006767ED" w:rsidRPr="00142691">
        <w:rPr>
          <w:rFonts w:ascii="Arial" w:hAnsi="Arial" w:cs="Arial"/>
        </w:rPr>
        <w:t>.  The recrea</w:t>
      </w:r>
      <w:r w:rsidR="00142691">
        <w:rPr>
          <w:rFonts w:ascii="Arial" w:hAnsi="Arial" w:cs="Arial"/>
        </w:rPr>
        <w:t>tion ground had been hired for Bodiam</w:t>
      </w:r>
      <w:r w:rsidR="006767ED" w:rsidRPr="00142691">
        <w:rPr>
          <w:rFonts w:ascii="Arial" w:hAnsi="Arial" w:cs="Arial"/>
        </w:rPr>
        <w:t xml:space="preserve"> </w:t>
      </w:r>
      <w:r w:rsidR="005529D3" w:rsidRPr="00142691">
        <w:rPr>
          <w:rFonts w:ascii="Arial" w:hAnsi="Arial" w:cs="Arial"/>
        </w:rPr>
        <w:t>Triathlon</w:t>
      </w:r>
      <w:r w:rsidR="006767ED" w:rsidRPr="00142691">
        <w:rPr>
          <w:rFonts w:ascii="Arial" w:hAnsi="Arial" w:cs="Arial"/>
        </w:rPr>
        <w:t xml:space="preserve">.  </w:t>
      </w:r>
      <w:r w:rsidR="008D47F8" w:rsidRPr="00142691">
        <w:rPr>
          <w:rFonts w:ascii="Arial" w:hAnsi="Arial" w:cs="Arial"/>
        </w:rPr>
        <w:t>There continued to be issues with cars</w:t>
      </w:r>
      <w:r w:rsidR="006767ED" w:rsidRPr="00142691">
        <w:rPr>
          <w:rFonts w:ascii="Arial" w:hAnsi="Arial" w:cs="Arial"/>
        </w:rPr>
        <w:t xml:space="preserve"> parked on the private road.</w:t>
      </w:r>
    </w:p>
    <w:p w:rsidR="006767ED" w:rsidRPr="00142691" w:rsidRDefault="006767ED" w:rsidP="006767ED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5529D3">
        <w:rPr>
          <w:rFonts w:ascii="Arial" w:hAnsi="Arial" w:cs="Arial"/>
          <w:u w:val="single"/>
        </w:rPr>
        <w:t>Foul Smell Reed Bed National Trust</w:t>
      </w:r>
      <w:r w:rsidRPr="00142691">
        <w:rPr>
          <w:rFonts w:ascii="Arial" w:hAnsi="Arial" w:cs="Arial"/>
        </w:rPr>
        <w:t xml:space="preserve"> -  The National Trust would carry out a daily monitoring of the smell.</w:t>
      </w:r>
    </w:p>
    <w:p w:rsidR="006767ED" w:rsidRPr="005529D3" w:rsidRDefault="005529D3" w:rsidP="006767ED">
      <w:pPr>
        <w:pStyle w:val="ListParagraph"/>
        <w:numPr>
          <w:ilvl w:val="0"/>
          <w:numId w:val="48"/>
        </w:numPr>
        <w:rPr>
          <w:rFonts w:ascii="Arial" w:hAnsi="Arial" w:cs="Arial"/>
          <w:u w:val="single"/>
        </w:rPr>
      </w:pPr>
      <w:r w:rsidRPr="005529D3">
        <w:rPr>
          <w:rFonts w:ascii="Arial" w:hAnsi="Arial" w:cs="Arial"/>
          <w:u w:val="single"/>
        </w:rPr>
        <w:t>Super-Fast</w:t>
      </w:r>
      <w:r w:rsidR="006767ED" w:rsidRPr="005529D3">
        <w:rPr>
          <w:rFonts w:ascii="Arial" w:hAnsi="Arial" w:cs="Arial"/>
          <w:u w:val="single"/>
        </w:rPr>
        <w:t xml:space="preserve"> Broadband</w:t>
      </w:r>
    </w:p>
    <w:p w:rsidR="006767ED" w:rsidRPr="00142691" w:rsidRDefault="006767ED" w:rsidP="006767ED">
      <w:pPr>
        <w:pStyle w:val="ListParagraph"/>
        <w:ind w:left="360"/>
        <w:rPr>
          <w:rFonts w:ascii="Arial" w:hAnsi="Arial" w:cs="Arial"/>
        </w:rPr>
      </w:pPr>
      <w:r w:rsidRPr="00142691">
        <w:rPr>
          <w:rFonts w:ascii="Arial" w:hAnsi="Arial" w:cs="Arial"/>
        </w:rPr>
        <w:t xml:space="preserve">Councillor Mitchel reported that he had received an update on the </w:t>
      </w:r>
      <w:r w:rsidR="005529D3" w:rsidRPr="00142691">
        <w:rPr>
          <w:rFonts w:ascii="Arial" w:hAnsi="Arial" w:cs="Arial"/>
        </w:rPr>
        <w:t>Super-Fast</w:t>
      </w:r>
      <w:r w:rsidRPr="00142691">
        <w:rPr>
          <w:rFonts w:ascii="Arial" w:hAnsi="Arial" w:cs="Arial"/>
        </w:rPr>
        <w:t xml:space="preserve"> Broadband.  </w:t>
      </w:r>
      <w:r w:rsidR="001B39F6" w:rsidRPr="00142691">
        <w:rPr>
          <w:rFonts w:ascii="Arial" w:hAnsi="Arial" w:cs="Arial"/>
        </w:rPr>
        <w:t>It was proposed that a</w:t>
      </w:r>
      <w:r w:rsidRPr="00142691">
        <w:rPr>
          <w:rFonts w:ascii="Arial" w:hAnsi="Arial" w:cs="Arial"/>
        </w:rPr>
        <w:t xml:space="preserve"> fibre optic cable box would be placed on the village green. </w:t>
      </w:r>
      <w:r w:rsidR="001B39F6" w:rsidRPr="00142691">
        <w:rPr>
          <w:rFonts w:ascii="Arial" w:hAnsi="Arial" w:cs="Arial"/>
        </w:rPr>
        <w:t>A Planning application would not be required.</w:t>
      </w:r>
    </w:p>
    <w:p w:rsidR="001B39F6" w:rsidRPr="00142691" w:rsidRDefault="001B39F6" w:rsidP="006767ED">
      <w:pPr>
        <w:pStyle w:val="ListParagraph"/>
        <w:ind w:left="360"/>
        <w:rPr>
          <w:rFonts w:ascii="Arial" w:hAnsi="Arial" w:cs="Arial"/>
          <w:u w:val="single"/>
        </w:rPr>
      </w:pPr>
    </w:p>
    <w:p w:rsidR="001B39F6" w:rsidRPr="00142691" w:rsidRDefault="001B39F6" w:rsidP="008604D1">
      <w:pPr>
        <w:pStyle w:val="ListParagraph"/>
        <w:ind w:left="0"/>
        <w:rPr>
          <w:rFonts w:ascii="Arial" w:hAnsi="Arial" w:cs="Arial"/>
          <w:u w:val="single"/>
        </w:rPr>
      </w:pPr>
      <w:r w:rsidRPr="00142691">
        <w:rPr>
          <w:rFonts w:ascii="Arial" w:hAnsi="Arial" w:cs="Arial"/>
          <w:u w:val="single"/>
        </w:rPr>
        <w:t>Resolution</w:t>
      </w:r>
    </w:p>
    <w:p w:rsidR="001B39F6" w:rsidRPr="008604D1" w:rsidRDefault="001B39F6" w:rsidP="008604D1">
      <w:pPr>
        <w:rPr>
          <w:rFonts w:ascii="Arial" w:hAnsi="Arial" w:cs="Arial"/>
        </w:rPr>
      </w:pPr>
      <w:r w:rsidRPr="008604D1">
        <w:rPr>
          <w:rFonts w:ascii="Arial" w:hAnsi="Arial" w:cs="Arial"/>
        </w:rPr>
        <w:t>Councillors would</w:t>
      </w:r>
      <w:r w:rsidR="009B2DBF" w:rsidRPr="008604D1">
        <w:rPr>
          <w:rFonts w:ascii="Arial" w:hAnsi="Arial" w:cs="Arial"/>
        </w:rPr>
        <w:t xml:space="preserve"> meet the Open Reach prior </w:t>
      </w:r>
      <w:r w:rsidRPr="008604D1">
        <w:rPr>
          <w:rFonts w:ascii="Arial" w:hAnsi="Arial" w:cs="Arial"/>
        </w:rPr>
        <w:t>to the event to discuss the siting issues.</w:t>
      </w:r>
    </w:p>
    <w:p w:rsidR="005529D3" w:rsidRDefault="005529D3" w:rsidP="008604D1">
      <w:pPr>
        <w:rPr>
          <w:rFonts w:ascii="Arial" w:hAnsi="Arial" w:cs="Arial"/>
          <w:u w:val="single"/>
        </w:rPr>
      </w:pPr>
    </w:p>
    <w:p w:rsidR="001B39F6" w:rsidRPr="008604D1" w:rsidRDefault="001B39F6" w:rsidP="008604D1">
      <w:pPr>
        <w:rPr>
          <w:rFonts w:ascii="Arial" w:hAnsi="Arial" w:cs="Arial"/>
          <w:u w:val="single"/>
        </w:rPr>
      </w:pPr>
      <w:r w:rsidRPr="008604D1">
        <w:rPr>
          <w:rFonts w:ascii="Arial" w:hAnsi="Arial" w:cs="Arial"/>
          <w:u w:val="single"/>
        </w:rPr>
        <w:t>Resolution</w:t>
      </w:r>
    </w:p>
    <w:p w:rsidR="001B39F6" w:rsidRPr="00142691" w:rsidRDefault="001B39F6" w:rsidP="008604D1">
      <w:pPr>
        <w:pStyle w:val="ListParagraph"/>
        <w:ind w:left="0"/>
        <w:rPr>
          <w:rFonts w:ascii="Arial" w:hAnsi="Arial" w:cs="Arial"/>
        </w:rPr>
      </w:pPr>
      <w:r w:rsidRPr="00142691">
        <w:rPr>
          <w:rFonts w:ascii="Arial" w:hAnsi="Arial" w:cs="Arial"/>
        </w:rPr>
        <w:lastRenderedPageBreak/>
        <w:t>Clerk to contact SALC to confirm the Parish Council had the powers to grant permission for the siting on the Village Green.</w:t>
      </w:r>
    </w:p>
    <w:p w:rsidR="001B39F6" w:rsidRPr="00142691" w:rsidRDefault="001B39F6" w:rsidP="006767ED">
      <w:pPr>
        <w:pStyle w:val="ListParagraph"/>
        <w:ind w:left="360"/>
        <w:rPr>
          <w:rFonts w:ascii="Arial" w:hAnsi="Arial" w:cs="Arial"/>
          <w:u w:val="single"/>
        </w:rPr>
      </w:pPr>
    </w:p>
    <w:p w:rsidR="001B39F6" w:rsidRPr="00142691" w:rsidRDefault="001B39F6" w:rsidP="008604D1">
      <w:pPr>
        <w:pStyle w:val="ListParagraph"/>
        <w:ind w:left="0"/>
        <w:rPr>
          <w:rFonts w:ascii="Arial" w:hAnsi="Arial" w:cs="Arial"/>
          <w:u w:val="single"/>
        </w:rPr>
      </w:pPr>
      <w:r w:rsidRPr="00142691">
        <w:rPr>
          <w:rFonts w:ascii="Arial" w:hAnsi="Arial" w:cs="Arial"/>
          <w:u w:val="single"/>
        </w:rPr>
        <w:t>Resolution:</w:t>
      </w:r>
    </w:p>
    <w:p w:rsidR="001B39F6" w:rsidRPr="00142691" w:rsidRDefault="001B39F6" w:rsidP="008604D1">
      <w:pPr>
        <w:pStyle w:val="ListParagraph"/>
        <w:ind w:left="0"/>
        <w:rPr>
          <w:rFonts w:ascii="Arial" w:hAnsi="Arial" w:cs="Arial"/>
        </w:rPr>
      </w:pPr>
      <w:r w:rsidRPr="00142691">
        <w:rPr>
          <w:rFonts w:ascii="Arial" w:hAnsi="Arial" w:cs="Arial"/>
        </w:rPr>
        <w:t xml:space="preserve">Clerk to write to Sandhurst PCC to request an update of the status of </w:t>
      </w:r>
      <w:r w:rsidR="005529D3" w:rsidRPr="00142691">
        <w:rPr>
          <w:rFonts w:ascii="Arial" w:hAnsi="Arial" w:cs="Arial"/>
        </w:rPr>
        <w:t>Super-Fast</w:t>
      </w:r>
      <w:r w:rsidRPr="00142691">
        <w:rPr>
          <w:rFonts w:ascii="Arial" w:hAnsi="Arial" w:cs="Arial"/>
        </w:rPr>
        <w:t xml:space="preserve"> Broadband as this would affect residents at Peters Green.</w:t>
      </w:r>
    </w:p>
    <w:p w:rsidR="001B39F6" w:rsidRPr="00142691" w:rsidRDefault="001B39F6" w:rsidP="00D330A8">
      <w:pPr>
        <w:pStyle w:val="ListParagraph"/>
        <w:rPr>
          <w:rFonts w:ascii="Arial" w:hAnsi="Arial" w:cs="Arial"/>
          <w:b/>
        </w:rPr>
      </w:pPr>
    </w:p>
    <w:p w:rsidR="00CC420B" w:rsidRPr="00142691" w:rsidRDefault="004E3067" w:rsidP="008C4444">
      <w:pPr>
        <w:rPr>
          <w:rFonts w:ascii="Arial" w:hAnsi="Arial" w:cs="Arial"/>
          <w:b/>
          <w:u w:val="single"/>
          <w:lang w:val="en-GB"/>
        </w:rPr>
      </w:pPr>
      <w:r w:rsidRPr="00142691">
        <w:rPr>
          <w:rFonts w:ascii="Arial" w:hAnsi="Arial" w:cs="Arial"/>
          <w:b/>
          <w:u w:val="single"/>
          <w:lang w:val="en-GB"/>
        </w:rPr>
        <w:t>114</w:t>
      </w:r>
      <w:r w:rsidR="00D5205A" w:rsidRPr="00142691">
        <w:rPr>
          <w:rFonts w:ascii="Arial" w:hAnsi="Arial" w:cs="Arial"/>
          <w:b/>
          <w:u w:val="single"/>
          <w:lang w:val="en-GB"/>
        </w:rPr>
        <w:t>/2014</w:t>
      </w:r>
      <w:r w:rsidR="00954DB1" w:rsidRPr="00142691">
        <w:rPr>
          <w:rFonts w:ascii="Arial" w:hAnsi="Arial" w:cs="Arial"/>
          <w:b/>
          <w:u w:val="single"/>
          <w:lang w:val="en-GB"/>
        </w:rPr>
        <w:t xml:space="preserve"> - </w:t>
      </w:r>
      <w:r w:rsidR="008C4444" w:rsidRPr="00142691">
        <w:rPr>
          <w:rFonts w:ascii="Arial" w:hAnsi="Arial" w:cs="Arial"/>
          <w:b/>
          <w:u w:val="single"/>
          <w:lang w:val="en-GB"/>
        </w:rPr>
        <w:t>Rother District Council</w:t>
      </w:r>
    </w:p>
    <w:p w:rsidR="00E044FB" w:rsidRPr="00142691" w:rsidRDefault="00E044FB" w:rsidP="008C4444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Councillor Prochak had visited Bodiam Caste in light</w:t>
      </w:r>
      <w:r w:rsidR="00142691">
        <w:rPr>
          <w:rFonts w:ascii="Arial" w:hAnsi="Arial" w:cs="Arial"/>
          <w:lang w:val="en-GB"/>
        </w:rPr>
        <w:t xml:space="preserve"> of the p</w:t>
      </w:r>
      <w:r w:rsidRPr="00142691">
        <w:rPr>
          <w:rFonts w:ascii="Arial" w:hAnsi="Arial" w:cs="Arial"/>
          <w:lang w:val="en-GB"/>
        </w:rPr>
        <w:t>lanning application and spoken to the Planning Officers.</w:t>
      </w:r>
      <w:r w:rsidR="005529D3">
        <w:rPr>
          <w:rFonts w:ascii="Arial" w:hAnsi="Arial" w:cs="Arial"/>
          <w:lang w:val="en-GB"/>
        </w:rPr>
        <w:t xml:space="preserve"> </w:t>
      </w:r>
      <w:r w:rsidRPr="00142691">
        <w:rPr>
          <w:rFonts w:ascii="Arial" w:hAnsi="Arial" w:cs="Arial"/>
          <w:lang w:val="en-GB"/>
        </w:rPr>
        <w:t xml:space="preserve">Councillor Prochak had </w:t>
      </w:r>
      <w:r w:rsidR="005529D3">
        <w:rPr>
          <w:rFonts w:ascii="Arial" w:hAnsi="Arial" w:cs="Arial"/>
          <w:lang w:val="en-GB"/>
        </w:rPr>
        <w:t>also r</w:t>
      </w:r>
      <w:r w:rsidRPr="00142691">
        <w:rPr>
          <w:rFonts w:ascii="Arial" w:hAnsi="Arial" w:cs="Arial"/>
          <w:lang w:val="en-GB"/>
        </w:rPr>
        <w:t xml:space="preserve">aised the issue of the </w:t>
      </w:r>
      <w:r w:rsidR="00142691">
        <w:rPr>
          <w:rFonts w:ascii="Arial" w:hAnsi="Arial" w:cs="Arial"/>
          <w:lang w:val="en-GB"/>
        </w:rPr>
        <w:t>foul s</w:t>
      </w:r>
      <w:r w:rsidRPr="00142691">
        <w:rPr>
          <w:rFonts w:ascii="Arial" w:hAnsi="Arial" w:cs="Arial"/>
          <w:lang w:val="en-GB"/>
        </w:rPr>
        <w:t>mell from the Reed Bed</w:t>
      </w:r>
    </w:p>
    <w:p w:rsidR="001B39F6" w:rsidRPr="00142691" w:rsidRDefault="001B39F6" w:rsidP="00FA3EF5">
      <w:pPr>
        <w:rPr>
          <w:rFonts w:ascii="Arial" w:hAnsi="Arial" w:cs="Arial"/>
          <w:lang w:val="en-GB"/>
        </w:rPr>
      </w:pPr>
    </w:p>
    <w:p w:rsidR="009B2DBF" w:rsidRPr="00142691" w:rsidRDefault="001B39F6" w:rsidP="00FA3EF5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Councillor Prochak reported that there had been a presentation from Kier</w:t>
      </w:r>
      <w:r w:rsidR="00142691">
        <w:rPr>
          <w:rFonts w:ascii="Arial" w:hAnsi="Arial" w:cs="Arial"/>
          <w:lang w:val="en-GB"/>
        </w:rPr>
        <w:t>,</w:t>
      </w:r>
      <w:r w:rsidRPr="00142691">
        <w:rPr>
          <w:rFonts w:ascii="Arial" w:hAnsi="Arial" w:cs="Arial"/>
          <w:lang w:val="en-GB"/>
        </w:rPr>
        <w:t xml:space="preserve"> the refuse collectors.  </w:t>
      </w:r>
      <w:r w:rsidR="00142691">
        <w:rPr>
          <w:rFonts w:ascii="Arial" w:hAnsi="Arial" w:cs="Arial"/>
          <w:lang w:val="en-GB"/>
        </w:rPr>
        <w:t xml:space="preserve">There had been some </w:t>
      </w:r>
      <w:r w:rsidR="00BE0D7A">
        <w:rPr>
          <w:rFonts w:ascii="Arial" w:hAnsi="Arial" w:cs="Arial"/>
          <w:lang w:val="en-GB"/>
        </w:rPr>
        <w:t>issues with the refuse contract.</w:t>
      </w:r>
      <w:r w:rsidRPr="00142691">
        <w:rPr>
          <w:rFonts w:ascii="Arial" w:hAnsi="Arial" w:cs="Arial"/>
          <w:lang w:val="en-GB"/>
        </w:rPr>
        <w:t xml:space="preserve"> There had been issues as Castlehurst had been continuously missed out</w:t>
      </w:r>
      <w:r w:rsidR="00142691">
        <w:rPr>
          <w:rFonts w:ascii="Arial" w:hAnsi="Arial" w:cs="Arial"/>
          <w:lang w:val="en-GB"/>
        </w:rPr>
        <w:t xml:space="preserve"> on refuse collection</w:t>
      </w:r>
      <w:r w:rsidRPr="00142691">
        <w:rPr>
          <w:rFonts w:ascii="Arial" w:hAnsi="Arial" w:cs="Arial"/>
          <w:lang w:val="en-GB"/>
        </w:rPr>
        <w:t>.</w:t>
      </w:r>
      <w:r w:rsidR="009B2DBF" w:rsidRPr="00142691">
        <w:rPr>
          <w:rFonts w:ascii="Arial" w:hAnsi="Arial" w:cs="Arial"/>
          <w:lang w:val="en-GB"/>
        </w:rPr>
        <w:t xml:space="preserve">  The second round of the </w:t>
      </w:r>
      <w:r w:rsidR="00142691">
        <w:rPr>
          <w:rFonts w:ascii="Arial" w:hAnsi="Arial" w:cs="Arial"/>
          <w:lang w:val="en-GB"/>
        </w:rPr>
        <w:t>issue of brown</w:t>
      </w:r>
      <w:r w:rsidR="009B2DBF" w:rsidRPr="00142691">
        <w:rPr>
          <w:rFonts w:ascii="Arial" w:hAnsi="Arial" w:cs="Arial"/>
          <w:lang w:val="en-GB"/>
        </w:rPr>
        <w:t xml:space="preserve"> bins would be distributed in November.</w:t>
      </w:r>
      <w:r w:rsidR="005529D3">
        <w:rPr>
          <w:rFonts w:ascii="Arial" w:hAnsi="Arial" w:cs="Arial"/>
          <w:lang w:val="en-GB"/>
        </w:rPr>
        <w:t xml:space="preserve">  </w:t>
      </w:r>
      <w:r w:rsidR="009B2DBF" w:rsidRPr="00142691">
        <w:rPr>
          <w:rFonts w:ascii="Arial" w:hAnsi="Arial" w:cs="Arial"/>
          <w:lang w:val="en-GB"/>
        </w:rPr>
        <w:t xml:space="preserve">There </w:t>
      </w:r>
      <w:r w:rsidR="005529D3">
        <w:rPr>
          <w:rFonts w:ascii="Arial" w:hAnsi="Arial" w:cs="Arial"/>
          <w:lang w:val="en-GB"/>
        </w:rPr>
        <w:t xml:space="preserve">had also been </w:t>
      </w:r>
      <w:r w:rsidR="005529D3" w:rsidRPr="00142691">
        <w:rPr>
          <w:rFonts w:ascii="Arial" w:hAnsi="Arial" w:cs="Arial"/>
          <w:lang w:val="en-GB"/>
        </w:rPr>
        <w:t>an</w:t>
      </w:r>
      <w:r w:rsidR="009B2DBF" w:rsidRPr="00142691">
        <w:rPr>
          <w:rFonts w:ascii="Arial" w:hAnsi="Arial" w:cs="Arial"/>
          <w:lang w:val="en-GB"/>
        </w:rPr>
        <w:t xml:space="preserve"> increase in fly tipping across Rother District Council.</w:t>
      </w:r>
    </w:p>
    <w:p w:rsidR="00721878" w:rsidRPr="00142691" w:rsidRDefault="00FA3EF5" w:rsidP="00FA3EF5">
      <w:pPr>
        <w:rPr>
          <w:rFonts w:ascii="Arial" w:hAnsi="Arial" w:cs="Arial"/>
          <w:b/>
        </w:rPr>
      </w:pPr>
      <w:r w:rsidRPr="00142691">
        <w:rPr>
          <w:rFonts w:ascii="Arial" w:hAnsi="Arial" w:cs="Arial"/>
          <w:b/>
        </w:rPr>
        <w:t xml:space="preserve"> </w:t>
      </w:r>
    </w:p>
    <w:p w:rsidR="0031772F" w:rsidRPr="00142691" w:rsidRDefault="004E3067" w:rsidP="0031772F">
      <w:pPr>
        <w:rPr>
          <w:rFonts w:ascii="Arial" w:hAnsi="Arial" w:cs="Arial"/>
          <w:b/>
          <w:u w:val="single"/>
        </w:rPr>
      </w:pPr>
      <w:r w:rsidRPr="00142691">
        <w:rPr>
          <w:rFonts w:ascii="Arial" w:hAnsi="Arial" w:cs="Arial"/>
          <w:b/>
          <w:u w:val="single"/>
        </w:rPr>
        <w:t>115</w:t>
      </w:r>
      <w:r w:rsidR="0031772F" w:rsidRPr="00142691">
        <w:rPr>
          <w:rFonts w:ascii="Arial" w:hAnsi="Arial" w:cs="Arial"/>
          <w:b/>
          <w:u w:val="single"/>
        </w:rPr>
        <w:t>/2014  East Sussex County Council</w:t>
      </w:r>
    </w:p>
    <w:p w:rsidR="0031772F" w:rsidRPr="00142691" w:rsidRDefault="0031772F" w:rsidP="0031772F">
      <w:pPr>
        <w:rPr>
          <w:rFonts w:ascii="Arial" w:hAnsi="Arial" w:cs="Arial"/>
        </w:rPr>
      </w:pPr>
      <w:r w:rsidRPr="00142691">
        <w:rPr>
          <w:rFonts w:ascii="Arial" w:hAnsi="Arial" w:cs="Arial"/>
        </w:rPr>
        <w:t>There was no report.</w:t>
      </w:r>
      <w:r w:rsidR="00C169A6" w:rsidRPr="00142691">
        <w:rPr>
          <w:rFonts w:ascii="Arial" w:hAnsi="Arial" w:cs="Arial"/>
        </w:rPr>
        <w:t xml:space="preserve">  The highway steward had not responded to the concerns raised by the Chairman. </w:t>
      </w:r>
    </w:p>
    <w:p w:rsidR="00C169A6" w:rsidRPr="00142691" w:rsidRDefault="00C169A6" w:rsidP="0031772F">
      <w:pPr>
        <w:rPr>
          <w:rFonts w:ascii="Arial" w:hAnsi="Arial" w:cs="Arial"/>
          <w:u w:val="single"/>
        </w:rPr>
      </w:pPr>
      <w:r w:rsidRPr="00142691">
        <w:rPr>
          <w:rFonts w:ascii="Arial" w:hAnsi="Arial" w:cs="Arial"/>
          <w:u w:val="single"/>
        </w:rPr>
        <w:t>Resolution:</w:t>
      </w:r>
    </w:p>
    <w:p w:rsidR="00C169A6" w:rsidRPr="00142691" w:rsidRDefault="00C169A6" w:rsidP="0031772F">
      <w:pPr>
        <w:rPr>
          <w:rFonts w:ascii="Arial" w:hAnsi="Arial" w:cs="Arial"/>
        </w:rPr>
      </w:pPr>
      <w:r w:rsidRPr="00142691">
        <w:rPr>
          <w:rFonts w:ascii="Arial" w:hAnsi="Arial" w:cs="Arial"/>
        </w:rPr>
        <w:t>Councillor Goodsell would contact ESCC Angharad Davies.</w:t>
      </w:r>
    </w:p>
    <w:p w:rsidR="0031772F" w:rsidRPr="00142691" w:rsidRDefault="0031772F" w:rsidP="00255D52">
      <w:pPr>
        <w:pStyle w:val="ListParagraph"/>
        <w:ind w:left="0"/>
        <w:rPr>
          <w:rFonts w:ascii="Arial" w:hAnsi="Arial" w:cs="Arial"/>
          <w:b/>
        </w:rPr>
      </w:pPr>
    </w:p>
    <w:p w:rsidR="00FF010F" w:rsidRPr="00142691" w:rsidRDefault="004E3067" w:rsidP="00FF010F">
      <w:pPr>
        <w:rPr>
          <w:rFonts w:ascii="Arial" w:hAnsi="Arial" w:cs="Arial"/>
          <w:u w:val="single"/>
        </w:rPr>
      </w:pPr>
      <w:r w:rsidRPr="00142691">
        <w:rPr>
          <w:rFonts w:ascii="Arial" w:hAnsi="Arial" w:cs="Arial"/>
          <w:b/>
        </w:rPr>
        <w:t>116</w:t>
      </w:r>
      <w:r w:rsidR="00954DB1" w:rsidRPr="00142691">
        <w:rPr>
          <w:rFonts w:ascii="Arial" w:hAnsi="Arial" w:cs="Arial"/>
          <w:b/>
        </w:rPr>
        <w:t>/201</w:t>
      </w:r>
      <w:r w:rsidR="00D5205A" w:rsidRPr="00142691">
        <w:rPr>
          <w:rFonts w:ascii="Arial" w:hAnsi="Arial" w:cs="Arial"/>
          <w:b/>
        </w:rPr>
        <w:t>4</w:t>
      </w:r>
      <w:r w:rsidR="00FF010F" w:rsidRPr="00142691">
        <w:rPr>
          <w:rFonts w:ascii="Arial" w:hAnsi="Arial" w:cs="Arial"/>
          <w:b/>
        </w:rPr>
        <w:t>.</w:t>
      </w:r>
      <w:r w:rsidR="00FF010F" w:rsidRPr="00142691">
        <w:rPr>
          <w:rFonts w:ascii="Arial" w:hAnsi="Arial" w:cs="Arial"/>
        </w:rPr>
        <w:t xml:space="preserve">  </w:t>
      </w:r>
      <w:r w:rsidR="00FF010F" w:rsidRPr="00142691">
        <w:rPr>
          <w:rFonts w:ascii="Arial" w:hAnsi="Arial" w:cs="Arial"/>
          <w:b/>
          <w:u w:val="single"/>
        </w:rPr>
        <w:t>Recreation Ground</w:t>
      </w:r>
    </w:p>
    <w:p w:rsidR="00FF010F" w:rsidRPr="00142691" w:rsidRDefault="00FF010F" w:rsidP="00FF01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142691">
        <w:rPr>
          <w:rFonts w:ascii="Arial" w:hAnsi="Arial" w:cs="Arial"/>
          <w:b/>
        </w:rPr>
        <w:t>Changing rooms: general up-keep, inspections and security</w:t>
      </w:r>
    </w:p>
    <w:p w:rsidR="00E87276" w:rsidRPr="00142691" w:rsidRDefault="009B2DBF" w:rsidP="00DE59A0">
      <w:pPr>
        <w:rPr>
          <w:rFonts w:ascii="Arial" w:hAnsi="Arial" w:cs="Arial"/>
        </w:rPr>
      </w:pPr>
      <w:r w:rsidRPr="00142691">
        <w:rPr>
          <w:rFonts w:ascii="Arial" w:hAnsi="Arial" w:cs="Arial"/>
        </w:rPr>
        <w:t>New Kitchen units had been sourced</w:t>
      </w:r>
      <w:r w:rsidR="005529D3">
        <w:rPr>
          <w:rFonts w:ascii="Arial" w:hAnsi="Arial" w:cs="Arial"/>
        </w:rPr>
        <w:t xml:space="preserve"> by Westridge Construction</w:t>
      </w:r>
      <w:r w:rsidRPr="00142691">
        <w:rPr>
          <w:rFonts w:ascii="Arial" w:hAnsi="Arial" w:cs="Arial"/>
        </w:rPr>
        <w:t>.</w:t>
      </w:r>
      <w:r w:rsidR="00C169A6" w:rsidRPr="00142691">
        <w:rPr>
          <w:rFonts w:ascii="Arial" w:hAnsi="Arial" w:cs="Arial"/>
        </w:rPr>
        <w:t xml:space="preserve">  The Chairman reported that the keys to the recreation ground had not been returned </w:t>
      </w:r>
      <w:r w:rsidR="005529D3">
        <w:rPr>
          <w:rFonts w:ascii="Arial" w:hAnsi="Arial" w:cs="Arial"/>
        </w:rPr>
        <w:t>by one of the hirers and he had</w:t>
      </w:r>
      <w:r w:rsidR="00C169A6" w:rsidRPr="00142691">
        <w:rPr>
          <w:rFonts w:ascii="Arial" w:hAnsi="Arial" w:cs="Arial"/>
        </w:rPr>
        <w:t xml:space="preserve"> to spend a lot of time </w:t>
      </w:r>
      <w:r w:rsidR="00AB09D7">
        <w:rPr>
          <w:rFonts w:ascii="Arial" w:hAnsi="Arial" w:cs="Arial"/>
        </w:rPr>
        <w:t xml:space="preserve">locating the </w:t>
      </w:r>
      <w:r w:rsidR="00C169A6" w:rsidRPr="00142691">
        <w:rPr>
          <w:rFonts w:ascii="Arial" w:hAnsi="Arial" w:cs="Arial"/>
        </w:rPr>
        <w:t>keys.</w:t>
      </w:r>
    </w:p>
    <w:p w:rsidR="008F6A0B" w:rsidRPr="00142691" w:rsidRDefault="008F6A0B" w:rsidP="00DE59A0">
      <w:pPr>
        <w:rPr>
          <w:rFonts w:ascii="Arial" w:hAnsi="Arial" w:cs="Arial"/>
          <w:u w:val="single"/>
        </w:rPr>
      </w:pPr>
      <w:r w:rsidRPr="00142691">
        <w:rPr>
          <w:rFonts w:ascii="Arial" w:hAnsi="Arial" w:cs="Arial"/>
          <w:u w:val="single"/>
        </w:rPr>
        <w:t>Resolution:</w:t>
      </w:r>
    </w:p>
    <w:p w:rsidR="008F6A0B" w:rsidRPr="00142691" w:rsidRDefault="008F6A0B" w:rsidP="00DE59A0">
      <w:pPr>
        <w:rPr>
          <w:rFonts w:ascii="Arial" w:hAnsi="Arial" w:cs="Arial"/>
        </w:rPr>
      </w:pPr>
      <w:r w:rsidRPr="00142691">
        <w:rPr>
          <w:rFonts w:ascii="Arial" w:hAnsi="Arial" w:cs="Arial"/>
        </w:rPr>
        <w:t>Clerk to contact the hire</w:t>
      </w:r>
      <w:r w:rsidR="00AB09D7">
        <w:rPr>
          <w:rFonts w:ascii="Arial" w:hAnsi="Arial" w:cs="Arial"/>
        </w:rPr>
        <w:t>r</w:t>
      </w:r>
      <w:r w:rsidRPr="00142691">
        <w:rPr>
          <w:rFonts w:ascii="Arial" w:hAnsi="Arial" w:cs="Arial"/>
        </w:rPr>
        <w:t>.</w:t>
      </w:r>
    </w:p>
    <w:p w:rsidR="00E87276" w:rsidRPr="00142691" w:rsidRDefault="00E87276" w:rsidP="00E872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2691">
        <w:rPr>
          <w:rFonts w:ascii="Arial" w:hAnsi="Arial" w:cs="Arial"/>
        </w:rPr>
        <w:t>Bookings</w:t>
      </w:r>
    </w:p>
    <w:p w:rsidR="006110FE" w:rsidRPr="00142691" w:rsidRDefault="00DE59A0" w:rsidP="00B34E47">
      <w:pPr>
        <w:rPr>
          <w:rFonts w:ascii="Arial" w:hAnsi="Arial" w:cs="Arial"/>
        </w:rPr>
      </w:pPr>
      <w:r w:rsidRPr="00142691">
        <w:rPr>
          <w:rFonts w:ascii="Arial" w:hAnsi="Arial" w:cs="Arial"/>
        </w:rPr>
        <w:t>Westridge Football Club.</w:t>
      </w:r>
    </w:p>
    <w:p w:rsidR="00975CD2" w:rsidRPr="00142691" w:rsidRDefault="004C2B86" w:rsidP="006110FE">
      <w:pPr>
        <w:rPr>
          <w:rFonts w:ascii="Arial" w:hAnsi="Arial" w:cs="Arial"/>
        </w:rPr>
      </w:pPr>
      <w:r w:rsidRPr="00142691">
        <w:rPr>
          <w:rFonts w:ascii="Arial" w:hAnsi="Arial" w:cs="Arial"/>
        </w:rPr>
        <w:t xml:space="preserve">Hurst Green </w:t>
      </w:r>
      <w:r w:rsidR="00E86021" w:rsidRPr="00142691">
        <w:rPr>
          <w:rFonts w:ascii="Arial" w:hAnsi="Arial" w:cs="Arial"/>
        </w:rPr>
        <w:t xml:space="preserve">Juniors </w:t>
      </w:r>
      <w:r w:rsidRPr="00142691">
        <w:rPr>
          <w:rFonts w:ascii="Arial" w:hAnsi="Arial" w:cs="Arial"/>
        </w:rPr>
        <w:t>Football Club</w:t>
      </w:r>
      <w:r w:rsidR="00EA324C" w:rsidRPr="00142691">
        <w:rPr>
          <w:rFonts w:ascii="Arial" w:hAnsi="Arial" w:cs="Arial"/>
        </w:rPr>
        <w:t xml:space="preserve">.  </w:t>
      </w:r>
    </w:p>
    <w:p w:rsidR="006110FE" w:rsidRPr="00142691" w:rsidRDefault="006110FE" w:rsidP="006110FE">
      <w:pPr>
        <w:rPr>
          <w:rFonts w:ascii="Arial" w:hAnsi="Arial" w:cs="Arial"/>
        </w:rPr>
      </w:pPr>
      <w:r w:rsidRPr="00142691">
        <w:rPr>
          <w:rFonts w:ascii="Arial" w:hAnsi="Arial" w:cs="Arial"/>
        </w:rPr>
        <w:t>Bodiam Cricket Club</w:t>
      </w:r>
      <w:r w:rsidR="009B2DBF" w:rsidRPr="00142691">
        <w:rPr>
          <w:rFonts w:ascii="Arial" w:hAnsi="Arial" w:cs="Arial"/>
        </w:rPr>
        <w:t xml:space="preserve"> – Six matches had been played.</w:t>
      </w:r>
    </w:p>
    <w:p w:rsidR="00C63110" w:rsidRPr="00142691" w:rsidRDefault="00975CD2" w:rsidP="008C4444">
      <w:p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Senlac – The booking had been confirmed.</w:t>
      </w:r>
    </w:p>
    <w:p w:rsidR="00975CD2" w:rsidRPr="00142691" w:rsidRDefault="00975CD2" w:rsidP="008C4444">
      <w:pPr>
        <w:rPr>
          <w:rFonts w:ascii="Arial" w:hAnsi="Arial" w:cs="Arial"/>
          <w:b/>
          <w:u w:val="single"/>
          <w:lang w:val="en-GB"/>
        </w:rPr>
      </w:pPr>
    </w:p>
    <w:p w:rsidR="008C4444" w:rsidRPr="00142691" w:rsidRDefault="004E3067" w:rsidP="008C4444">
      <w:pPr>
        <w:rPr>
          <w:rFonts w:ascii="Arial" w:hAnsi="Arial" w:cs="Arial"/>
          <w:b/>
          <w:u w:val="single"/>
          <w:lang w:val="en-GB"/>
        </w:rPr>
      </w:pPr>
      <w:r w:rsidRPr="00142691">
        <w:rPr>
          <w:rFonts w:ascii="Arial" w:hAnsi="Arial" w:cs="Arial"/>
          <w:b/>
          <w:u w:val="single"/>
          <w:lang w:val="en-GB"/>
        </w:rPr>
        <w:t>117</w:t>
      </w:r>
      <w:r w:rsidR="00C4544A" w:rsidRPr="00142691">
        <w:rPr>
          <w:rFonts w:ascii="Arial" w:hAnsi="Arial" w:cs="Arial"/>
          <w:b/>
          <w:u w:val="single"/>
          <w:lang w:val="en-GB"/>
        </w:rPr>
        <w:t>/2014</w:t>
      </w:r>
      <w:r w:rsidR="008C4444" w:rsidRPr="00142691">
        <w:rPr>
          <w:rFonts w:ascii="Arial" w:hAnsi="Arial" w:cs="Arial"/>
          <w:lang w:val="en-GB"/>
        </w:rPr>
        <w:t xml:space="preserve">. </w:t>
      </w:r>
      <w:r w:rsidR="008C4444" w:rsidRPr="00142691">
        <w:rPr>
          <w:rFonts w:ascii="Arial" w:hAnsi="Arial" w:cs="Arial"/>
          <w:b/>
          <w:u w:val="single"/>
          <w:lang w:val="en-GB"/>
        </w:rPr>
        <w:t xml:space="preserve">Finances </w:t>
      </w:r>
    </w:p>
    <w:p w:rsidR="009B4355" w:rsidRPr="00142691" w:rsidRDefault="009B4355" w:rsidP="008C4444">
      <w:pPr>
        <w:rPr>
          <w:rFonts w:ascii="Arial" w:hAnsi="Arial" w:cs="Arial"/>
          <w:b/>
          <w:u w:val="single"/>
          <w:lang w:val="en-GB"/>
        </w:rPr>
      </w:pPr>
    </w:p>
    <w:p w:rsidR="00ED0374" w:rsidRPr="00142691" w:rsidRDefault="008C4444" w:rsidP="00FD6387">
      <w:pPr>
        <w:pStyle w:val="ListParagraph"/>
        <w:numPr>
          <w:ilvl w:val="0"/>
          <w:numId w:val="39"/>
        </w:numPr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b/>
          <w:lang w:val="en-GB"/>
        </w:rPr>
        <w:t>RFO report</w:t>
      </w:r>
      <w:r w:rsidRPr="00142691">
        <w:rPr>
          <w:rFonts w:ascii="Arial" w:hAnsi="Arial" w:cs="Arial"/>
          <w:lang w:val="en-GB"/>
        </w:rPr>
        <w:t xml:space="preserve">: </w:t>
      </w:r>
    </w:p>
    <w:p w:rsidR="008C4444" w:rsidRPr="00142691" w:rsidRDefault="00C4544A" w:rsidP="00ED0374">
      <w:pPr>
        <w:pStyle w:val="ListParagraph"/>
        <w:ind w:left="0"/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T</w:t>
      </w:r>
      <w:r w:rsidR="00ED0374" w:rsidRPr="00142691">
        <w:rPr>
          <w:rFonts w:ascii="Arial" w:hAnsi="Arial" w:cs="Arial"/>
          <w:lang w:val="en-GB"/>
        </w:rPr>
        <w:t>he monthly</w:t>
      </w:r>
      <w:r w:rsidR="008C4444" w:rsidRPr="00142691">
        <w:rPr>
          <w:rFonts w:ascii="Arial" w:hAnsi="Arial" w:cs="Arial"/>
          <w:lang w:val="en-GB"/>
        </w:rPr>
        <w:t xml:space="preserve"> financial reports and balances were presented</w:t>
      </w:r>
      <w:r w:rsidRPr="00142691">
        <w:rPr>
          <w:rFonts w:ascii="Arial" w:hAnsi="Arial" w:cs="Arial"/>
          <w:lang w:val="en-GB"/>
        </w:rPr>
        <w:t>.</w:t>
      </w:r>
    </w:p>
    <w:p w:rsidR="002A129F" w:rsidRPr="00142691" w:rsidRDefault="008C4444" w:rsidP="00C63110">
      <w:pPr>
        <w:pStyle w:val="ListParagraph"/>
        <w:ind w:left="0"/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Balances: Current and Deposit accounts</w:t>
      </w:r>
      <w:r w:rsidR="00BE10CF" w:rsidRPr="00142691">
        <w:rPr>
          <w:rFonts w:ascii="Arial" w:hAnsi="Arial" w:cs="Arial"/>
          <w:lang w:val="en-GB"/>
        </w:rPr>
        <w:t xml:space="preserve"> as of 12.</w:t>
      </w:r>
      <w:r w:rsidR="009B2DBF" w:rsidRPr="00142691">
        <w:rPr>
          <w:rFonts w:ascii="Arial" w:hAnsi="Arial" w:cs="Arial"/>
          <w:lang w:val="en-GB"/>
        </w:rPr>
        <w:t>9</w:t>
      </w:r>
      <w:r w:rsidR="00BD43F5" w:rsidRPr="00142691">
        <w:rPr>
          <w:rFonts w:ascii="Arial" w:hAnsi="Arial" w:cs="Arial"/>
          <w:lang w:val="en-GB"/>
        </w:rPr>
        <w:t>.1</w:t>
      </w:r>
      <w:r w:rsidR="00C4544A" w:rsidRPr="00142691">
        <w:rPr>
          <w:rFonts w:ascii="Arial" w:hAnsi="Arial" w:cs="Arial"/>
          <w:lang w:val="en-GB"/>
        </w:rPr>
        <w:t>4</w:t>
      </w:r>
      <w:r w:rsidR="00BE498B" w:rsidRPr="00142691">
        <w:rPr>
          <w:rFonts w:ascii="Arial" w:hAnsi="Arial" w:cs="Arial"/>
          <w:lang w:val="en-GB"/>
        </w:rPr>
        <w:t>: £</w:t>
      </w:r>
      <w:r w:rsidR="00975CD2" w:rsidRPr="00142691">
        <w:rPr>
          <w:rFonts w:ascii="Arial" w:hAnsi="Arial" w:cs="Arial"/>
          <w:lang w:val="en-GB"/>
        </w:rPr>
        <w:t>1</w:t>
      </w:r>
      <w:r w:rsidR="009B2DBF" w:rsidRPr="00142691">
        <w:rPr>
          <w:rFonts w:ascii="Arial" w:hAnsi="Arial" w:cs="Arial"/>
          <w:lang w:val="en-GB"/>
        </w:rPr>
        <w:t>1,419.85</w:t>
      </w:r>
      <w:r w:rsidR="0021297F" w:rsidRPr="00142691">
        <w:rPr>
          <w:rFonts w:ascii="Arial" w:hAnsi="Arial" w:cs="Arial"/>
          <w:lang w:val="en-GB"/>
        </w:rPr>
        <w:t>,</w:t>
      </w:r>
      <w:r w:rsidRPr="00142691">
        <w:rPr>
          <w:rFonts w:ascii="Arial" w:hAnsi="Arial" w:cs="Arial"/>
          <w:lang w:val="en-GB"/>
        </w:rPr>
        <w:t xml:space="preserve"> outstanding cheques</w:t>
      </w:r>
      <w:r w:rsidR="007E7B2A" w:rsidRPr="00142691">
        <w:rPr>
          <w:rFonts w:ascii="Arial" w:hAnsi="Arial" w:cs="Arial"/>
          <w:b/>
          <w:lang w:val="en-GB"/>
        </w:rPr>
        <w:t xml:space="preserve">: </w:t>
      </w:r>
      <w:r w:rsidR="007E7B2A" w:rsidRPr="00142691">
        <w:rPr>
          <w:rFonts w:ascii="Arial" w:hAnsi="Arial" w:cs="Arial"/>
          <w:lang w:val="en-GB"/>
        </w:rPr>
        <w:t>£</w:t>
      </w:r>
      <w:r w:rsidR="009B2DBF" w:rsidRPr="00142691">
        <w:rPr>
          <w:rFonts w:ascii="Arial" w:hAnsi="Arial" w:cs="Arial"/>
          <w:lang w:val="en-GB"/>
        </w:rPr>
        <w:t>0.</w:t>
      </w:r>
      <w:r w:rsidR="004C2B86" w:rsidRPr="00142691">
        <w:rPr>
          <w:rFonts w:ascii="Arial" w:hAnsi="Arial" w:cs="Arial"/>
          <w:lang w:val="en-GB"/>
        </w:rPr>
        <w:t xml:space="preserve">  </w:t>
      </w:r>
      <w:r w:rsidR="00CB7031" w:rsidRPr="00142691">
        <w:rPr>
          <w:rFonts w:ascii="Arial" w:hAnsi="Arial" w:cs="Arial"/>
          <w:lang w:val="en-GB"/>
        </w:rPr>
        <w:t>Councillor Goodsell scrutinized the</w:t>
      </w:r>
      <w:r w:rsidRPr="00142691">
        <w:rPr>
          <w:rFonts w:ascii="Arial" w:hAnsi="Arial" w:cs="Arial"/>
          <w:lang w:val="en-GB"/>
        </w:rPr>
        <w:t xml:space="preserve"> </w:t>
      </w:r>
      <w:r w:rsidR="00FD6387" w:rsidRPr="00142691">
        <w:rPr>
          <w:rFonts w:ascii="Arial" w:hAnsi="Arial" w:cs="Arial"/>
          <w:lang w:val="en-GB"/>
        </w:rPr>
        <w:t>invoices and vouchers.</w:t>
      </w:r>
      <w:r w:rsidR="00B34E47" w:rsidRPr="00142691">
        <w:rPr>
          <w:rFonts w:ascii="Arial" w:hAnsi="Arial" w:cs="Arial"/>
          <w:lang w:val="en-GB"/>
        </w:rPr>
        <w:t xml:space="preserve">  </w:t>
      </w:r>
    </w:p>
    <w:p w:rsidR="002A129F" w:rsidRPr="00142691" w:rsidRDefault="002A129F" w:rsidP="00C63110">
      <w:pPr>
        <w:pStyle w:val="ListParagraph"/>
        <w:ind w:left="0"/>
        <w:rPr>
          <w:rFonts w:ascii="Arial" w:hAnsi="Arial" w:cs="Arial"/>
          <w:lang w:val="en-GB"/>
        </w:rPr>
      </w:pPr>
    </w:p>
    <w:p w:rsidR="008C4444" w:rsidRPr="00142691" w:rsidRDefault="008C4444" w:rsidP="002A129F">
      <w:pPr>
        <w:pStyle w:val="ListParagraph"/>
        <w:numPr>
          <w:ilvl w:val="0"/>
          <w:numId w:val="39"/>
        </w:numPr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  <w:b/>
          <w:lang w:val="en-GB"/>
        </w:rPr>
        <w:t>To authorise payments and note receipts:</w:t>
      </w:r>
    </w:p>
    <w:p w:rsidR="00975CD2" w:rsidRPr="00142691" w:rsidRDefault="00911423" w:rsidP="00975CD2">
      <w:pPr>
        <w:tabs>
          <w:tab w:val="left" w:pos="12600"/>
        </w:tabs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  <w:b/>
          <w:lang w:val="en-GB"/>
        </w:rPr>
        <w:t>Receipts</w:t>
      </w:r>
    </w:p>
    <w:p w:rsidR="00C169A6" w:rsidRPr="00142691" w:rsidRDefault="00C169A6" w:rsidP="00975CD2">
      <w:pPr>
        <w:tabs>
          <w:tab w:val="left" w:pos="12600"/>
        </w:tabs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>No further receipts had been received.</w:t>
      </w:r>
    </w:p>
    <w:p w:rsidR="00C63110" w:rsidRPr="00142691" w:rsidRDefault="00C63110" w:rsidP="00975CD2">
      <w:pPr>
        <w:tabs>
          <w:tab w:val="left" w:pos="12600"/>
        </w:tabs>
        <w:rPr>
          <w:rFonts w:ascii="Arial" w:hAnsi="Arial" w:cs="Arial"/>
          <w:lang w:val="en-GB"/>
        </w:rPr>
      </w:pPr>
      <w:r w:rsidRPr="00142691">
        <w:rPr>
          <w:rFonts w:ascii="Arial" w:hAnsi="Arial" w:cs="Arial"/>
          <w:lang w:val="en-GB"/>
        </w:rPr>
        <w:tab/>
      </w:r>
    </w:p>
    <w:p w:rsidR="00911423" w:rsidRPr="00142691" w:rsidRDefault="00911423" w:rsidP="00911423">
      <w:pPr>
        <w:tabs>
          <w:tab w:val="left" w:pos="12600"/>
        </w:tabs>
        <w:rPr>
          <w:rFonts w:ascii="Arial" w:hAnsi="Arial" w:cs="Arial"/>
          <w:b/>
          <w:lang w:val="en-GB"/>
        </w:rPr>
      </w:pPr>
      <w:r w:rsidRPr="00142691">
        <w:rPr>
          <w:rFonts w:ascii="Arial" w:hAnsi="Arial" w:cs="Arial"/>
          <w:b/>
          <w:lang w:val="en-GB"/>
        </w:rPr>
        <w:t>Payments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80"/>
        <w:gridCol w:w="1256"/>
        <w:gridCol w:w="1857"/>
        <w:gridCol w:w="1909"/>
      </w:tblGrid>
      <w:tr w:rsidR="00C169A6" w:rsidRPr="00142691" w:rsidTr="005529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 xml:space="preserve">CHEQ </w:t>
            </w:r>
            <w:r w:rsidRPr="00142691">
              <w:rPr>
                <w:rFonts w:ascii="Arial" w:hAnsi="Arial" w:cs="Arial"/>
                <w:lang w:val="en-GB" w:eastAsia="en-GB"/>
              </w:rPr>
              <w:lastRenderedPageBreak/>
              <w:t>NO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lastRenderedPageBreak/>
              <w:t>PAYEE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>AMOUNT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>DESCRIPTION</w:t>
            </w:r>
          </w:p>
        </w:tc>
        <w:tc>
          <w:tcPr>
            <w:tcW w:w="1909" w:type="dxa"/>
          </w:tcPr>
          <w:p w:rsidR="00C169A6" w:rsidRPr="00142691" w:rsidRDefault="00C169A6" w:rsidP="009B2DBF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>Power</w:t>
            </w:r>
          </w:p>
        </w:tc>
      </w:tr>
      <w:tr w:rsidR="00C169A6" w:rsidRPr="00142691" w:rsidTr="005529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1550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EDF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C169A6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 xml:space="preserve"> £   56.21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Electricity</w:t>
            </w:r>
          </w:p>
        </w:tc>
        <w:tc>
          <w:tcPr>
            <w:tcW w:w="1909" w:type="dxa"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S 44</w:t>
            </w:r>
          </w:p>
        </w:tc>
      </w:tr>
      <w:tr w:rsidR="00C169A6" w:rsidRPr="00142691" w:rsidTr="005529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1551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PFK Littlejohn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C169A6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 xml:space="preserve"> £ 120.00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External Audit</w:t>
            </w:r>
          </w:p>
        </w:tc>
        <w:tc>
          <w:tcPr>
            <w:tcW w:w="1909" w:type="dxa"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S 21(6)</w:t>
            </w:r>
          </w:p>
        </w:tc>
      </w:tr>
      <w:tr w:rsidR="00C169A6" w:rsidRPr="00142691" w:rsidTr="005529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1552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V Davies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C169A6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 xml:space="preserve"> £ 164.40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Clerk Salary</w:t>
            </w:r>
          </w:p>
        </w:tc>
        <w:tc>
          <w:tcPr>
            <w:tcW w:w="1909" w:type="dxa"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S 151 112 (1)</w:t>
            </w:r>
          </w:p>
        </w:tc>
      </w:tr>
      <w:tr w:rsidR="00C169A6" w:rsidRPr="00142691" w:rsidTr="005529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1553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Inland Revenue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C169A6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 xml:space="preserve"> £   15.60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Clerk Tax</w:t>
            </w:r>
          </w:p>
        </w:tc>
        <w:tc>
          <w:tcPr>
            <w:tcW w:w="1909" w:type="dxa"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S 151 112 (1)</w:t>
            </w:r>
          </w:p>
        </w:tc>
      </w:tr>
      <w:tr w:rsidR="00C169A6" w:rsidRPr="00142691" w:rsidTr="005529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jc w:val="right"/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1554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V Davies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C169A6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 xml:space="preserve"> £     7.50 </w:t>
            </w:r>
          </w:p>
        </w:tc>
        <w:tc>
          <w:tcPr>
            <w:tcW w:w="1857" w:type="dxa"/>
            <w:shd w:val="clear" w:color="auto" w:fill="auto"/>
            <w:noWrap/>
            <w:vAlign w:val="bottom"/>
            <w:hideMark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Clerk Expenses</w:t>
            </w:r>
          </w:p>
        </w:tc>
        <w:tc>
          <w:tcPr>
            <w:tcW w:w="1909" w:type="dxa"/>
          </w:tcPr>
          <w:p w:rsidR="00C169A6" w:rsidRPr="00142691" w:rsidRDefault="00C169A6" w:rsidP="009B2DBF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S111</w:t>
            </w:r>
          </w:p>
        </w:tc>
      </w:tr>
      <w:tr w:rsidR="00C169A6" w:rsidRPr="00142691" w:rsidTr="005529D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F6A0B" w:rsidRPr="00142691" w:rsidRDefault="00675B69" w:rsidP="009B2DBF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1556</w:t>
            </w:r>
            <w:bookmarkStart w:id="0" w:name="_GoBack"/>
            <w:bookmarkEnd w:id="0"/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C169A6" w:rsidRPr="00142691" w:rsidRDefault="00C169A6" w:rsidP="00975CD2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P Marsh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C169A6" w:rsidRPr="00142691" w:rsidRDefault="00C169A6" w:rsidP="00975CD2">
            <w:pPr>
              <w:rPr>
                <w:rFonts w:ascii="Arial" w:hAnsi="Arial" w:cs="Arial"/>
                <w:lang w:val="en-GB" w:eastAsia="en-GB"/>
              </w:rPr>
            </w:pPr>
            <w:r w:rsidRPr="00142691">
              <w:rPr>
                <w:rFonts w:ascii="Arial" w:hAnsi="Arial" w:cs="Arial"/>
                <w:lang w:val="en-GB" w:eastAsia="en-GB"/>
              </w:rPr>
              <w:t>£86.48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69A6" w:rsidRPr="00142691" w:rsidRDefault="00C169A6" w:rsidP="00975CD2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Caretaking</w:t>
            </w:r>
          </w:p>
        </w:tc>
        <w:tc>
          <w:tcPr>
            <w:tcW w:w="1909" w:type="dxa"/>
          </w:tcPr>
          <w:p w:rsidR="00C169A6" w:rsidRPr="00142691" w:rsidRDefault="00C169A6" w:rsidP="00975CD2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142691">
              <w:rPr>
                <w:rFonts w:ascii="Arial" w:hAnsi="Arial" w:cs="Arial"/>
                <w:color w:val="000000"/>
                <w:lang w:val="en-GB" w:eastAsia="en-GB"/>
              </w:rPr>
              <w:t>S44</w:t>
            </w:r>
          </w:p>
        </w:tc>
      </w:tr>
    </w:tbl>
    <w:p w:rsidR="0043571D" w:rsidRPr="00142691" w:rsidRDefault="0043571D" w:rsidP="003811DF">
      <w:pPr>
        <w:rPr>
          <w:rFonts w:ascii="Arial" w:hAnsi="Arial" w:cs="Arial"/>
          <w:color w:val="000000"/>
          <w:lang w:val="en-GB" w:eastAsia="en-GB"/>
        </w:rPr>
      </w:pPr>
    </w:p>
    <w:p w:rsidR="00F00A5D" w:rsidRPr="00142691" w:rsidRDefault="004E3067" w:rsidP="008C4444">
      <w:pPr>
        <w:rPr>
          <w:rFonts w:ascii="Arial" w:hAnsi="Arial" w:cs="Arial"/>
        </w:rPr>
      </w:pPr>
      <w:r w:rsidRPr="00142691">
        <w:rPr>
          <w:rFonts w:ascii="Arial" w:hAnsi="Arial" w:cs="Arial"/>
          <w:b/>
          <w:lang w:val="en-GB"/>
        </w:rPr>
        <w:t>118</w:t>
      </w:r>
      <w:r w:rsidR="00CB7031" w:rsidRPr="00142691">
        <w:rPr>
          <w:rFonts w:ascii="Arial" w:hAnsi="Arial" w:cs="Arial"/>
          <w:b/>
          <w:lang w:val="en-GB"/>
        </w:rPr>
        <w:t>/2014</w:t>
      </w:r>
      <w:r w:rsidR="008C4444" w:rsidRPr="00142691">
        <w:rPr>
          <w:rFonts w:ascii="Arial" w:hAnsi="Arial" w:cs="Arial"/>
          <w:lang w:val="en-GB"/>
        </w:rPr>
        <w:t xml:space="preserve">. </w:t>
      </w:r>
      <w:r w:rsidR="008C4444" w:rsidRPr="00142691">
        <w:rPr>
          <w:rFonts w:ascii="Arial" w:hAnsi="Arial" w:cs="Arial"/>
          <w:b/>
          <w:u w:val="single"/>
          <w:lang w:val="en-GB"/>
        </w:rPr>
        <w:t>Dates of future meetings</w:t>
      </w:r>
      <w:r w:rsidR="008C4444" w:rsidRPr="00142691">
        <w:rPr>
          <w:rFonts w:ascii="Arial" w:hAnsi="Arial" w:cs="Arial"/>
          <w:b/>
          <w:lang w:val="en-GB"/>
        </w:rPr>
        <w:t xml:space="preserve">    </w:t>
      </w:r>
      <w:r w:rsidR="008F6A0B" w:rsidRPr="00142691">
        <w:rPr>
          <w:rFonts w:ascii="Arial" w:hAnsi="Arial" w:cs="Arial"/>
          <w:b/>
          <w:lang w:val="en-GB"/>
        </w:rPr>
        <w:t>13 October</w:t>
      </w:r>
      <w:r w:rsidR="00F00A5D" w:rsidRPr="00142691">
        <w:rPr>
          <w:rFonts w:ascii="Arial" w:hAnsi="Arial" w:cs="Arial"/>
          <w:b/>
          <w:lang w:val="en-GB"/>
        </w:rPr>
        <w:t xml:space="preserve"> 201</w:t>
      </w:r>
      <w:r w:rsidR="00CD1D11" w:rsidRPr="00142691">
        <w:rPr>
          <w:rFonts w:ascii="Arial" w:hAnsi="Arial" w:cs="Arial"/>
          <w:b/>
          <w:lang w:val="en-GB"/>
        </w:rPr>
        <w:t>4</w:t>
      </w:r>
    </w:p>
    <w:p w:rsidR="00E037A0" w:rsidRPr="00142691" w:rsidRDefault="00F00A5D" w:rsidP="008C4444">
      <w:pPr>
        <w:rPr>
          <w:rFonts w:ascii="Arial" w:hAnsi="Arial" w:cs="Arial"/>
        </w:rPr>
      </w:pPr>
      <w:r w:rsidRPr="00142691">
        <w:rPr>
          <w:rFonts w:ascii="Arial" w:hAnsi="Arial" w:cs="Arial"/>
          <w:lang w:val="en-GB"/>
        </w:rPr>
        <w:t>T</w:t>
      </w:r>
      <w:r w:rsidR="008C4444" w:rsidRPr="00142691">
        <w:rPr>
          <w:rFonts w:ascii="Arial" w:hAnsi="Arial" w:cs="Arial"/>
          <w:lang w:val="en-GB"/>
        </w:rPr>
        <w:t>here being no further business, the Chairman thanked everyone for attending</w:t>
      </w:r>
      <w:r w:rsidR="00FD6387" w:rsidRPr="00142691">
        <w:rPr>
          <w:rFonts w:ascii="Arial" w:hAnsi="Arial" w:cs="Arial"/>
          <w:lang w:val="en-GB"/>
        </w:rPr>
        <w:t xml:space="preserve"> and closed the meeting at 8</w:t>
      </w:r>
      <w:r w:rsidR="00FB70E7" w:rsidRPr="00142691">
        <w:rPr>
          <w:rFonts w:ascii="Arial" w:hAnsi="Arial" w:cs="Arial"/>
          <w:lang w:val="en-GB"/>
        </w:rPr>
        <w:t>.</w:t>
      </w:r>
      <w:r w:rsidR="008F6A0B" w:rsidRPr="00142691">
        <w:rPr>
          <w:rFonts w:ascii="Arial" w:hAnsi="Arial" w:cs="Arial"/>
          <w:lang w:val="en-GB"/>
        </w:rPr>
        <w:t>30</w:t>
      </w:r>
      <w:r w:rsidR="00C42E5D" w:rsidRPr="00142691">
        <w:rPr>
          <w:rFonts w:ascii="Arial" w:hAnsi="Arial" w:cs="Arial"/>
          <w:lang w:val="en-GB"/>
        </w:rPr>
        <w:t xml:space="preserve"> </w:t>
      </w:r>
      <w:r w:rsidR="00AA3BD3" w:rsidRPr="00142691">
        <w:rPr>
          <w:rFonts w:ascii="Arial" w:hAnsi="Arial" w:cs="Arial"/>
          <w:lang w:val="en-GB"/>
        </w:rPr>
        <w:t>pm.</w:t>
      </w:r>
    </w:p>
    <w:sectPr w:rsidR="00E037A0" w:rsidRPr="00142691" w:rsidSect="008F6A0B">
      <w:footerReference w:type="default" r:id="rId8"/>
      <w:pgSz w:w="11906" w:h="16838"/>
      <w:pgMar w:top="1440" w:right="1440" w:bottom="1440" w:left="1440" w:header="708" w:footer="708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34" w:rsidRDefault="00835F34" w:rsidP="00484FC9">
      <w:r>
        <w:separator/>
      </w:r>
    </w:p>
  </w:endnote>
  <w:endnote w:type="continuationSeparator" w:id="0">
    <w:p w:rsidR="00835F34" w:rsidRDefault="00835F34" w:rsidP="004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4A" w:rsidRDefault="00CE1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69">
          <w:rPr>
            <w:noProof/>
          </w:rPr>
          <w:t>195</w:t>
        </w:r>
        <w:r>
          <w:rPr>
            <w:noProof/>
          </w:rPr>
          <w:fldChar w:fldCharType="end"/>
        </w:r>
      </w:p>
    </w:sdtContent>
  </w:sdt>
  <w:p w:rsidR="00CE1D4A" w:rsidRDefault="00CE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34" w:rsidRDefault="00835F34" w:rsidP="00484FC9">
      <w:r>
        <w:separator/>
      </w:r>
    </w:p>
  </w:footnote>
  <w:footnote w:type="continuationSeparator" w:id="0">
    <w:p w:rsidR="00835F34" w:rsidRDefault="00835F34" w:rsidP="004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42A"/>
    <w:multiLevelType w:val="hybridMultilevel"/>
    <w:tmpl w:val="CDC8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6874"/>
    <w:multiLevelType w:val="hybridMultilevel"/>
    <w:tmpl w:val="648CE69C"/>
    <w:lvl w:ilvl="0" w:tplc="A9B4FE2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92282"/>
    <w:multiLevelType w:val="hybridMultilevel"/>
    <w:tmpl w:val="23D059E0"/>
    <w:lvl w:ilvl="0" w:tplc="277E7FF4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C733A"/>
    <w:multiLevelType w:val="hybridMultilevel"/>
    <w:tmpl w:val="1AE0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72F79"/>
    <w:multiLevelType w:val="hybridMultilevel"/>
    <w:tmpl w:val="E8C6A770"/>
    <w:lvl w:ilvl="0" w:tplc="DF66DE0A">
      <w:start w:val="1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AED44A9"/>
    <w:multiLevelType w:val="hybridMultilevel"/>
    <w:tmpl w:val="48DCA9F0"/>
    <w:lvl w:ilvl="0" w:tplc="225EF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25DC"/>
    <w:multiLevelType w:val="hybridMultilevel"/>
    <w:tmpl w:val="647C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233C6"/>
    <w:multiLevelType w:val="hybridMultilevel"/>
    <w:tmpl w:val="9F54D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44707"/>
    <w:multiLevelType w:val="hybridMultilevel"/>
    <w:tmpl w:val="4DD8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C268E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5705E"/>
    <w:multiLevelType w:val="hybridMultilevel"/>
    <w:tmpl w:val="167877AE"/>
    <w:lvl w:ilvl="0" w:tplc="C01EC4D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A6F5B"/>
    <w:multiLevelType w:val="hybridMultilevel"/>
    <w:tmpl w:val="B416410A"/>
    <w:lvl w:ilvl="0" w:tplc="183AD10E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D853F52"/>
    <w:multiLevelType w:val="hybridMultilevel"/>
    <w:tmpl w:val="4EC44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B326E"/>
    <w:multiLevelType w:val="hybridMultilevel"/>
    <w:tmpl w:val="1F764250"/>
    <w:lvl w:ilvl="0" w:tplc="08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F661FA"/>
    <w:multiLevelType w:val="hybridMultilevel"/>
    <w:tmpl w:val="B41884EE"/>
    <w:lvl w:ilvl="0" w:tplc="8A6E34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D0344"/>
    <w:multiLevelType w:val="hybridMultilevel"/>
    <w:tmpl w:val="D6F4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764D4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602B5"/>
    <w:multiLevelType w:val="hybridMultilevel"/>
    <w:tmpl w:val="3FF4E5DA"/>
    <w:lvl w:ilvl="0" w:tplc="AA843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019F"/>
    <w:multiLevelType w:val="hybridMultilevel"/>
    <w:tmpl w:val="5EB01EB6"/>
    <w:lvl w:ilvl="0" w:tplc="25AED7D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97D35"/>
    <w:multiLevelType w:val="hybridMultilevel"/>
    <w:tmpl w:val="4E545B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43FF"/>
    <w:multiLevelType w:val="hybridMultilevel"/>
    <w:tmpl w:val="512EE7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2909DC"/>
    <w:multiLevelType w:val="hybridMultilevel"/>
    <w:tmpl w:val="C8FADA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F1929"/>
    <w:multiLevelType w:val="singleLevel"/>
    <w:tmpl w:val="F3467B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23">
    <w:nsid w:val="42893B1D"/>
    <w:multiLevelType w:val="hybridMultilevel"/>
    <w:tmpl w:val="21F406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AB3E69"/>
    <w:multiLevelType w:val="hybridMultilevel"/>
    <w:tmpl w:val="07B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A190B"/>
    <w:multiLevelType w:val="hybridMultilevel"/>
    <w:tmpl w:val="B468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42854"/>
    <w:multiLevelType w:val="hybridMultilevel"/>
    <w:tmpl w:val="CB8A026E"/>
    <w:lvl w:ilvl="0" w:tplc="F1E47700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A6656"/>
    <w:multiLevelType w:val="hybridMultilevel"/>
    <w:tmpl w:val="71CE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F6EC8"/>
    <w:multiLevelType w:val="hybridMultilevel"/>
    <w:tmpl w:val="642C75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311EB"/>
    <w:multiLevelType w:val="hybridMultilevel"/>
    <w:tmpl w:val="D340DCF6"/>
    <w:lvl w:ilvl="0" w:tplc="DF78A59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42EB8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1">
    <w:nsid w:val="514A427B"/>
    <w:multiLevelType w:val="hybridMultilevel"/>
    <w:tmpl w:val="6330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E3D64"/>
    <w:multiLevelType w:val="hybridMultilevel"/>
    <w:tmpl w:val="43069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D0348"/>
    <w:multiLevelType w:val="hybridMultilevel"/>
    <w:tmpl w:val="AD761C2A"/>
    <w:lvl w:ilvl="0" w:tplc="4D38C2B2">
      <w:start w:val="1"/>
      <w:numFmt w:val="lowerRoman"/>
      <w:lvlText w:val="%1)"/>
      <w:lvlJc w:val="left"/>
      <w:pPr>
        <w:ind w:left="100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C4F03C3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5">
    <w:nsid w:val="5CE05429"/>
    <w:multiLevelType w:val="hybridMultilevel"/>
    <w:tmpl w:val="43A68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6489D"/>
    <w:multiLevelType w:val="hybridMultilevel"/>
    <w:tmpl w:val="D2FC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65011"/>
    <w:multiLevelType w:val="hybridMultilevel"/>
    <w:tmpl w:val="2966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92592"/>
    <w:multiLevelType w:val="multilevel"/>
    <w:tmpl w:val="0D78F898"/>
    <w:lvl w:ilvl="0">
      <w:start w:val="1"/>
      <w:numFmt w:val="lowerRoman"/>
      <w:lvlText w:val="%1."/>
      <w:lvlJc w:val="right"/>
      <w:pPr>
        <w:ind w:left="9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8960129"/>
    <w:multiLevelType w:val="hybridMultilevel"/>
    <w:tmpl w:val="C8D2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878E5"/>
    <w:multiLevelType w:val="hybridMultilevel"/>
    <w:tmpl w:val="79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276D6"/>
    <w:multiLevelType w:val="hybridMultilevel"/>
    <w:tmpl w:val="8112F13E"/>
    <w:lvl w:ilvl="0" w:tplc="1E14280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41FF0"/>
    <w:multiLevelType w:val="hybridMultilevel"/>
    <w:tmpl w:val="4D7601C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53138"/>
    <w:multiLevelType w:val="hybridMultilevel"/>
    <w:tmpl w:val="3DFEC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1D53"/>
    <w:multiLevelType w:val="hybridMultilevel"/>
    <w:tmpl w:val="850A55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FD7357"/>
    <w:multiLevelType w:val="hybridMultilevel"/>
    <w:tmpl w:val="212CE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673D0"/>
    <w:multiLevelType w:val="hybridMultilevel"/>
    <w:tmpl w:val="7112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F6CDB"/>
    <w:multiLevelType w:val="hybridMultilevel"/>
    <w:tmpl w:val="43069F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8"/>
  </w:num>
  <w:num w:numId="3">
    <w:abstractNumId w:val="38"/>
  </w:num>
  <w:num w:numId="4">
    <w:abstractNumId w:val="7"/>
  </w:num>
  <w:num w:numId="5">
    <w:abstractNumId w:val="41"/>
  </w:num>
  <w:num w:numId="6">
    <w:abstractNumId w:val="22"/>
  </w:num>
  <w:num w:numId="7">
    <w:abstractNumId w:val="10"/>
  </w:num>
  <w:num w:numId="8">
    <w:abstractNumId w:val="30"/>
  </w:num>
  <w:num w:numId="9">
    <w:abstractNumId w:val="12"/>
  </w:num>
  <w:num w:numId="10">
    <w:abstractNumId w:val="43"/>
  </w:num>
  <w:num w:numId="11">
    <w:abstractNumId w:val="11"/>
  </w:num>
  <w:num w:numId="12">
    <w:abstractNumId w:val="45"/>
  </w:num>
  <w:num w:numId="13">
    <w:abstractNumId w:val="9"/>
  </w:num>
  <w:num w:numId="14">
    <w:abstractNumId w:val="16"/>
  </w:num>
  <w:num w:numId="15">
    <w:abstractNumId w:val="25"/>
  </w:num>
  <w:num w:numId="16">
    <w:abstractNumId w:val="35"/>
  </w:num>
  <w:num w:numId="17">
    <w:abstractNumId w:val="4"/>
  </w:num>
  <w:num w:numId="18">
    <w:abstractNumId w:val="2"/>
  </w:num>
  <w:num w:numId="19">
    <w:abstractNumId w:val="20"/>
  </w:num>
  <w:num w:numId="20">
    <w:abstractNumId w:val="40"/>
  </w:num>
  <w:num w:numId="21">
    <w:abstractNumId w:val="14"/>
  </w:num>
  <w:num w:numId="22">
    <w:abstractNumId w:val="42"/>
  </w:num>
  <w:num w:numId="23">
    <w:abstractNumId w:val="5"/>
  </w:num>
  <w:num w:numId="24">
    <w:abstractNumId w:val="18"/>
  </w:num>
  <w:num w:numId="25">
    <w:abstractNumId w:val="1"/>
  </w:num>
  <w:num w:numId="26">
    <w:abstractNumId w:val="23"/>
  </w:num>
  <w:num w:numId="27">
    <w:abstractNumId w:val="44"/>
  </w:num>
  <w:num w:numId="28">
    <w:abstractNumId w:val="21"/>
  </w:num>
  <w:num w:numId="29">
    <w:abstractNumId w:val="29"/>
  </w:num>
  <w:num w:numId="30">
    <w:abstractNumId w:val="26"/>
  </w:num>
  <w:num w:numId="31">
    <w:abstractNumId w:val="15"/>
  </w:num>
  <w:num w:numId="32">
    <w:abstractNumId w:val="8"/>
  </w:num>
  <w:num w:numId="33">
    <w:abstractNumId w:val="27"/>
  </w:num>
  <w:num w:numId="34">
    <w:abstractNumId w:val="36"/>
  </w:num>
  <w:num w:numId="35">
    <w:abstractNumId w:val="19"/>
  </w:num>
  <w:num w:numId="36">
    <w:abstractNumId w:val="33"/>
  </w:num>
  <w:num w:numId="37">
    <w:abstractNumId w:val="0"/>
  </w:num>
  <w:num w:numId="38">
    <w:abstractNumId w:val="6"/>
  </w:num>
  <w:num w:numId="39">
    <w:abstractNumId w:val="17"/>
  </w:num>
  <w:num w:numId="40">
    <w:abstractNumId w:val="46"/>
  </w:num>
  <w:num w:numId="41">
    <w:abstractNumId w:val="24"/>
  </w:num>
  <w:num w:numId="42">
    <w:abstractNumId w:val="37"/>
  </w:num>
  <w:num w:numId="43">
    <w:abstractNumId w:val="39"/>
  </w:num>
  <w:num w:numId="44">
    <w:abstractNumId w:val="3"/>
  </w:num>
  <w:num w:numId="45">
    <w:abstractNumId w:val="31"/>
  </w:num>
  <w:num w:numId="46">
    <w:abstractNumId w:val="47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4"/>
    <w:rsid w:val="00000533"/>
    <w:rsid w:val="000025C7"/>
    <w:rsid w:val="00026D74"/>
    <w:rsid w:val="00034709"/>
    <w:rsid w:val="00043577"/>
    <w:rsid w:val="000449E0"/>
    <w:rsid w:val="0004693A"/>
    <w:rsid w:val="0005745C"/>
    <w:rsid w:val="00057C54"/>
    <w:rsid w:val="000608B5"/>
    <w:rsid w:val="00064C80"/>
    <w:rsid w:val="0006587E"/>
    <w:rsid w:val="000667E6"/>
    <w:rsid w:val="00067F6D"/>
    <w:rsid w:val="000714DB"/>
    <w:rsid w:val="0007287D"/>
    <w:rsid w:val="00087B0C"/>
    <w:rsid w:val="000953E9"/>
    <w:rsid w:val="00097CBB"/>
    <w:rsid w:val="000A1D73"/>
    <w:rsid w:val="000A36B9"/>
    <w:rsid w:val="000B0BEB"/>
    <w:rsid w:val="000B51B7"/>
    <w:rsid w:val="000C016E"/>
    <w:rsid w:val="000C019C"/>
    <w:rsid w:val="000C0FF6"/>
    <w:rsid w:val="000D1537"/>
    <w:rsid w:val="000D6D73"/>
    <w:rsid w:val="000F072D"/>
    <w:rsid w:val="000F33CC"/>
    <w:rsid w:val="000F7C22"/>
    <w:rsid w:val="001051CE"/>
    <w:rsid w:val="00117C9C"/>
    <w:rsid w:val="00117D3D"/>
    <w:rsid w:val="00130FF9"/>
    <w:rsid w:val="001342FF"/>
    <w:rsid w:val="00142691"/>
    <w:rsid w:val="001472F8"/>
    <w:rsid w:val="0015029E"/>
    <w:rsid w:val="001669B3"/>
    <w:rsid w:val="00170E5C"/>
    <w:rsid w:val="001830CA"/>
    <w:rsid w:val="001A2946"/>
    <w:rsid w:val="001A5B5C"/>
    <w:rsid w:val="001A78F3"/>
    <w:rsid w:val="001B01DB"/>
    <w:rsid w:val="001B1DD5"/>
    <w:rsid w:val="001B39F6"/>
    <w:rsid w:val="001B452E"/>
    <w:rsid w:val="001B4B68"/>
    <w:rsid w:val="001C1E40"/>
    <w:rsid w:val="001C269A"/>
    <w:rsid w:val="001C2893"/>
    <w:rsid w:val="001C4641"/>
    <w:rsid w:val="001C4EE4"/>
    <w:rsid w:val="001C609B"/>
    <w:rsid w:val="001C632A"/>
    <w:rsid w:val="001F5448"/>
    <w:rsid w:val="001F753E"/>
    <w:rsid w:val="00201AE9"/>
    <w:rsid w:val="00212701"/>
    <w:rsid w:val="0021297F"/>
    <w:rsid w:val="0021429B"/>
    <w:rsid w:val="00214C04"/>
    <w:rsid w:val="00227919"/>
    <w:rsid w:val="00232958"/>
    <w:rsid w:val="00232B1F"/>
    <w:rsid w:val="002443AB"/>
    <w:rsid w:val="002548DF"/>
    <w:rsid w:val="00255D52"/>
    <w:rsid w:val="00263E12"/>
    <w:rsid w:val="002723B4"/>
    <w:rsid w:val="00272891"/>
    <w:rsid w:val="00281CC3"/>
    <w:rsid w:val="002855CB"/>
    <w:rsid w:val="00286316"/>
    <w:rsid w:val="00287383"/>
    <w:rsid w:val="00290157"/>
    <w:rsid w:val="00295EC9"/>
    <w:rsid w:val="00296550"/>
    <w:rsid w:val="002A0F40"/>
    <w:rsid w:val="002A129F"/>
    <w:rsid w:val="002A633D"/>
    <w:rsid w:val="002B3228"/>
    <w:rsid w:val="002B69A7"/>
    <w:rsid w:val="002C6771"/>
    <w:rsid w:val="002D2BFF"/>
    <w:rsid w:val="002E37E9"/>
    <w:rsid w:val="002F3DE4"/>
    <w:rsid w:val="002F421D"/>
    <w:rsid w:val="002F55EE"/>
    <w:rsid w:val="00303A53"/>
    <w:rsid w:val="003130BA"/>
    <w:rsid w:val="0031698B"/>
    <w:rsid w:val="0031772F"/>
    <w:rsid w:val="00321C0E"/>
    <w:rsid w:val="00323B18"/>
    <w:rsid w:val="00324145"/>
    <w:rsid w:val="003273F0"/>
    <w:rsid w:val="003305F1"/>
    <w:rsid w:val="00331B8B"/>
    <w:rsid w:val="00347889"/>
    <w:rsid w:val="00371E45"/>
    <w:rsid w:val="00373C3E"/>
    <w:rsid w:val="003741F3"/>
    <w:rsid w:val="003744F4"/>
    <w:rsid w:val="003811DF"/>
    <w:rsid w:val="0038634C"/>
    <w:rsid w:val="00391BD4"/>
    <w:rsid w:val="003A0461"/>
    <w:rsid w:val="003B76C3"/>
    <w:rsid w:val="003B7748"/>
    <w:rsid w:val="003C3BEB"/>
    <w:rsid w:val="003C3CB7"/>
    <w:rsid w:val="003D1653"/>
    <w:rsid w:val="003D2814"/>
    <w:rsid w:val="003E15D6"/>
    <w:rsid w:val="003F173D"/>
    <w:rsid w:val="003F4ED9"/>
    <w:rsid w:val="003F601F"/>
    <w:rsid w:val="004074C8"/>
    <w:rsid w:val="00412F34"/>
    <w:rsid w:val="00414A45"/>
    <w:rsid w:val="004152BF"/>
    <w:rsid w:val="00422F92"/>
    <w:rsid w:val="00432E6F"/>
    <w:rsid w:val="004350F1"/>
    <w:rsid w:val="0043571D"/>
    <w:rsid w:val="00436DDB"/>
    <w:rsid w:val="00437EA0"/>
    <w:rsid w:val="0044670F"/>
    <w:rsid w:val="0045160D"/>
    <w:rsid w:val="004574B1"/>
    <w:rsid w:val="0047518D"/>
    <w:rsid w:val="0048003B"/>
    <w:rsid w:val="0048047D"/>
    <w:rsid w:val="004834F6"/>
    <w:rsid w:val="00484FC9"/>
    <w:rsid w:val="004A1478"/>
    <w:rsid w:val="004B4414"/>
    <w:rsid w:val="004C0027"/>
    <w:rsid w:val="004C184F"/>
    <w:rsid w:val="004C2B86"/>
    <w:rsid w:val="004D0D0C"/>
    <w:rsid w:val="004D6A0E"/>
    <w:rsid w:val="004E3067"/>
    <w:rsid w:val="004E47B5"/>
    <w:rsid w:val="004E4AC1"/>
    <w:rsid w:val="004F059B"/>
    <w:rsid w:val="004F19BE"/>
    <w:rsid w:val="004F4184"/>
    <w:rsid w:val="00511C2B"/>
    <w:rsid w:val="00514547"/>
    <w:rsid w:val="005169BE"/>
    <w:rsid w:val="00522C70"/>
    <w:rsid w:val="00526BE1"/>
    <w:rsid w:val="00530812"/>
    <w:rsid w:val="005529D3"/>
    <w:rsid w:val="0056611A"/>
    <w:rsid w:val="0057176A"/>
    <w:rsid w:val="0057760A"/>
    <w:rsid w:val="005968FA"/>
    <w:rsid w:val="005A071A"/>
    <w:rsid w:val="005A0B60"/>
    <w:rsid w:val="005A33C9"/>
    <w:rsid w:val="005A33CA"/>
    <w:rsid w:val="005A5B1B"/>
    <w:rsid w:val="005A7D67"/>
    <w:rsid w:val="005B1BCF"/>
    <w:rsid w:val="005B51E6"/>
    <w:rsid w:val="005B65B8"/>
    <w:rsid w:val="005C17A2"/>
    <w:rsid w:val="005C5A41"/>
    <w:rsid w:val="005D262A"/>
    <w:rsid w:val="005D35B9"/>
    <w:rsid w:val="005D5F7B"/>
    <w:rsid w:val="005E1008"/>
    <w:rsid w:val="00603065"/>
    <w:rsid w:val="006110FE"/>
    <w:rsid w:val="00612D98"/>
    <w:rsid w:val="00613758"/>
    <w:rsid w:val="00615B44"/>
    <w:rsid w:val="00616A4A"/>
    <w:rsid w:val="00622F87"/>
    <w:rsid w:val="00626941"/>
    <w:rsid w:val="00627D58"/>
    <w:rsid w:val="00633764"/>
    <w:rsid w:val="00633A8D"/>
    <w:rsid w:val="006446F3"/>
    <w:rsid w:val="00653CB0"/>
    <w:rsid w:val="006610DB"/>
    <w:rsid w:val="00661547"/>
    <w:rsid w:val="006616C2"/>
    <w:rsid w:val="00663B3B"/>
    <w:rsid w:val="00664E07"/>
    <w:rsid w:val="00666A16"/>
    <w:rsid w:val="0067121E"/>
    <w:rsid w:val="006714FF"/>
    <w:rsid w:val="00675B69"/>
    <w:rsid w:val="006767ED"/>
    <w:rsid w:val="006822E6"/>
    <w:rsid w:val="00685CD7"/>
    <w:rsid w:val="00687C10"/>
    <w:rsid w:val="006918C4"/>
    <w:rsid w:val="006925EA"/>
    <w:rsid w:val="006959DF"/>
    <w:rsid w:val="00696578"/>
    <w:rsid w:val="006C53F4"/>
    <w:rsid w:val="006D1D6A"/>
    <w:rsid w:val="006D269C"/>
    <w:rsid w:val="006D3405"/>
    <w:rsid w:val="006E2883"/>
    <w:rsid w:val="006E36F9"/>
    <w:rsid w:val="006E6B9E"/>
    <w:rsid w:val="006F392C"/>
    <w:rsid w:val="00701155"/>
    <w:rsid w:val="0071178D"/>
    <w:rsid w:val="00711E49"/>
    <w:rsid w:val="00713109"/>
    <w:rsid w:val="00715241"/>
    <w:rsid w:val="00716FED"/>
    <w:rsid w:val="00717E12"/>
    <w:rsid w:val="00721878"/>
    <w:rsid w:val="007347DD"/>
    <w:rsid w:val="00735918"/>
    <w:rsid w:val="00742CF0"/>
    <w:rsid w:val="00742ED9"/>
    <w:rsid w:val="0075013B"/>
    <w:rsid w:val="0075445E"/>
    <w:rsid w:val="00755CDC"/>
    <w:rsid w:val="0075622B"/>
    <w:rsid w:val="00757251"/>
    <w:rsid w:val="007772CD"/>
    <w:rsid w:val="0079766B"/>
    <w:rsid w:val="007A27F5"/>
    <w:rsid w:val="007A3B5D"/>
    <w:rsid w:val="007C40DC"/>
    <w:rsid w:val="007D7385"/>
    <w:rsid w:val="007E7B2A"/>
    <w:rsid w:val="007E7F0B"/>
    <w:rsid w:val="007E7F67"/>
    <w:rsid w:val="007F2C24"/>
    <w:rsid w:val="007F6F48"/>
    <w:rsid w:val="008024F7"/>
    <w:rsid w:val="008133B5"/>
    <w:rsid w:val="00827975"/>
    <w:rsid w:val="00832B71"/>
    <w:rsid w:val="00833F21"/>
    <w:rsid w:val="00835F34"/>
    <w:rsid w:val="00841966"/>
    <w:rsid w:val="00851894"/>
    <w:rsid w:val="00851D83"/>
    <w:rsid w:val="00853A1A"/>
    <w:rsid w:val="008604D1"/>
    <w:rsid w:val="0086299E"/>
    <w:rsid w:val="00877784"/>
    <w:rsid w:val="0088000F"/>
    <w:rsid w:val="008820FB"/>
    <w:rsid w:val="00886661"/>
    <w:rsid w:val="008935D0"/>
    <w:rsid w:val="00896097"/>
    <w:rsid w:val="00896653"/>
    <w:rsid w:val="008967B9"/>
    <w:rsid w:val="008B2032"/>
    <w:rsid w:val="008B7857"/>
    <w:rsid w:val="008C4444"/>
    <w:rsid w:val="008D47F8"/>
    <w:rsid w:val="008D6B45"/>
    <w:rsid w:val="008E30FB"/>
    <w:rsid w:val="008F0B22"/>
    <w:rsid w:val="008F6A0B"/>
    <w:rsid w:val="008F781D"/>
    <w:rsid w:val="00905878"/>
    <w:rsid w:val="00911423"/>
    <w:rsid w:val="0092722D"/>
    <w:rsid w:val="00931A2F"/>
    <w:rsid w:val="0093449D"/>
    <w:rsid w:val="009425C0"/>
    <w:rsid w:val="00947BDA"/>
    <w:rsid w:val="0095481B"/>
    <w:rsid w:val="00954DB1"/>
    <w:rsid w:val="00957B2C"/>
    <w:rsid w:val="00972ABE"/>
    <w:rsid w:val="00972D82"/>
    <w:rsid w:val="0097475F"/>
    <w:rsid w:val="00975CD2"/>
    <w:rsid w:val="00977D68"/>
    <w:rsid w:val="00986F4C"/>
    <w:rsid w:val="0098725C"/>
    <w:rsid w:val="0098734A"/>
    <w:rsid w:val="009910AD"/>
    <w:rsid w:val="009A1568"/>
    <w:rsid w:val="009A6FB8"/>
    <w:rsid w:val="009B2DBF"/>
    <w:rsid w:val="009B3CC5"/>
    <w:rsid w:val="009B4355"/>
    <w:rsid w:val="009C7DB4"/>
    <w:rsid w:val="009E4269"/>
    <w:rsid w:val="009E43C4"/>
    <w:rsid w:val="009E4811"/>
    <w:rsid w:val="009E5838"/>
    <w:rsid w:val="009E6EDC"/>
    <w:rsid w:val="009E6F21"/>
    <w:rsid w:val="009F065F"/>
    <w:rsid w:val="009F441C"/>
    <w:rsid w:val="009F6F6E"/>
    <w:rsid w:val="009F798C"/>
    <w:rsid w:val="00A0436E"/>
    <w:rsid w:val="00A07ADB"/>
    <w:rsid w:val="00A12A4F"/>
    <w:rsid w:val="00A23E6E"/>
    <w:rsid w:val="00A26833"/>
    <w:rsid w:val="00A27C17"/>
    <w:rsid w:val="00A31C6B"/>
    <w:rsid w:val="00A50168"/>
    <w:rsid w:val="00A52D4D"/>
    <w:rsid w:val="00A5573F"/>
    <w:rsid w:val="00A573EF"/>
    <w:rsid w:val="00A61155"/>
    <w:rsid w:val="00A66E96"/>
    <w:rsid w:val="00A739DD"/>
    <w:rsid w:val="00A87B61"/>
    <w:rsid w:val="00A97B86"/>
    <w:rsid w:val="00AA3BD3"/>
    <w:rsid w:val="00AA6A7E"/>
    <w:rsid w:val="00AA74DD"/>
    <w:rsid w:val="00AA7934"/>
    <w:rsid w:val="00AB09D7"/>
    <w:rsid w:val="00AB37D7"/>
    <w:rsid w:val="00AB52E2"/>
    <w:rsid w:val="00AC14E6"/>
    <w:rsid w:val="00AC516F"/>
    <w:rsid w:val="00AE4824"/>
    <w:rsid w:val="00AE75AC"/>
    <w:rsid w:val="00AF4B2F"/>
    <w:rsid w:val="00B07AFD"/>
    <w:rsid w:val="00B11125"/>
    <w:rsid w:val="00B1358E"/>
    <w:rsid w:val="00B13F65"/>
    <w:rsid w:val="00B1648E"/>
    <w:rsid w:val="00B1652F"/>
    <w:rsid w:val="00B16EF8"/>
    <w:rsid w:val="00B17E5B"/>
    <w:rsid w:val="00B24C7C"/>
    <w:rsid w:val="00B27690"/>
    <w:rsid w:val="00B34E47"/>
    <w:rsid w:val="00B3654E"/>
    <w:rsid w:val="00B40D18"/>
    <w:rsid w:val="00B47598"/>
    <w:rsid w:val="00B56A2F"/>
    <w:rsid w:val="00B57049"/>
    <w:rsid w:val="00B61307"/>
    <w:rsid w:val="00B63F64"/>
    <w:rsid w:val="00B71018"/>
    <w:rsid w:val="00B76ED2"/>
    <w:rsid w:val="00B77CE9"/>
    <w:rsid w:val="00B908BD"/>
    <w:rsid w:val="00BB33DE"/>
    <w:rsid w:val="00BB6587"/>
    <w:rsid w:val="00BD2BD6"/>
    <w:rsid w:val="00BD35A6"/>
    <w:rsid w:val="00BD43F5"/>
    <w:rsid w:val="00BD4FCC"/>
    <w:rsid w:val="00BE0D7A"/>
    <w:rsid w:val="00BE10CF"/>
    <w:rsid w:val="00BE47A9"/>
    <w:rsid w:val="00BE498B"/>
    <w:rsid w:val="00BE4CAE"/>
    <w:rsid w:val="00BF0C4E"/>
    <w:rsid w:val="00BF438C"/>
    <w:rsid w:val="00BF461A"/>
    <w:rsid w:val="00BF634B"/>
    <w:rsid w:val="00BF6BC1"/>
    <w:rsid w:val="00C01AA8"/>
    <w:rsid w:val="00C0599B"/>
    <w:rsid w:val="00C137BA"/>
    <w:rsid w:val="00C1415F"/>
    <w:rsid w:val="00C169A6"/>
    <w:rsid w:val="00C342AD"/>
    <w:rsid w:val="00C42E5D"/>
    <w:rsid w:val="00C4544A"/>
    <w:rsid w:val="00C458F2"/>
    <w:rsid w:val="00C47BD5"/>
    <w:rsid w:val="00C530C4"/>
    <w:rsid w:val="00C63110"/>
    <w:rsid w:val="00C63CA1"/>
    <w:rsid w:val="00C7040F"/>
    <w:rsid w:val="00C704CA"/>
    <w:rsid w:val="00C72B52"/>
    <w:rsid w:val="00C81676"/>
    <w:rsid w:val="00C83809"/>
    <w:rsid w:val="00C90A8D"/>
    <w:rsid w:val="00C974CE"/>
    <w:rsid w:val="00CA03CA"/>
    <w:rsid w:val="00CA403A"/>
    <w:rsid w:val="00CB1270"/>
    <w:rsid w:val="00CB5D3D"/>
    <w:rsid w:val="00CB5EAC"/>
    <w:rsid w:val="00CB7031"/>
    <w:rsid w:val="00CC1C6E"/>
    <w:rsid w:val="00CC420B"/>
    <w:rsid w:val="00CC6EDB"/>
    <w:rsid w:val="00CD1302"/>
    <w:rsid w:val="00CD1C55"/>
    <w:rsid w:val="00CD1CBF"/>
    <w:rsid w:val="00CD1D11"/>
    <w:rsid w:val="00CD4535"/>
    <w:rsid w:val="00CD5EA8"/>
    <w:rsid w:val="00CE1D4A"/>
    <w:rsid w:val="00CE4456"/>
    <w:rsid w:val="00CE5381"/>
    <w:rsid w:val="00CE7A71"/>
    <w:rsid w:val="00CF1729"/>
    <w:rsid w:val="00CF1B74"/>
    <w:rsid w:val="00CF1CD8"/>
    <w:rsid w:val="00CF43AA"/>
    <w:rsid w:val="00CF7658"/>
    <w:rsid w:val="00D06582"/>
    <w:rsid w:val="00D12A16"/>
    <w:rsid w:val="00D226ED"/>
    <w:rsid w:val="00D254CA"/>
    <w:rsid w:val="00D30996"/>
    <w:rsid w:val="00D312BD"/>
    <w:rsid w:val="00D3253E"/>
    <w:rsid w:val="00D330A8"/>
    <w:rsid w:val="00D345BB"/>
    <w:rsid w:val="00D37716"/>
    <w:rsid w:val="00D40A2F"/>
    <w:rsid w:val="00D41A7E"/>
    <w:rsid w:val="00D5205A"/>
    <w:rsid w:val="00D6567D"/>
    <w:rsid w:val="00D662AA"/>
    <w:rsid w:val="00D7138E"/>
    <w:rsid w:val="00D71CEB"/>
    <w:rsid w:val="00D74FE4"/>
    <w:rsid w:val="00D819CB"/>
    <w:rsid w:val="00DA32F2"/>
    <w:rsid w:val="00DA65AD"/>
    <w:rsid w:val="00DB20F1"/>
    <w:rsid w:val="00DB2F06"/>
    <w:rsid w:val="00DC70F6"/>
    <w:rsid w:val="00DC774A"/>
    <w:rsid w:val="00DD0903"/>
    <w:rsid w:val="00DE59A0"/>
    <w:rsid w:val="00DF6B1A"/>
    <w:rsid w:val="00DF6CE0"/>
    <w:rsid w:val="00E006AA"/>
    <w:rsid w:val="00E01AF2"/>
    <w:rsid w:val="00E037A0"/>
    <w:rsid w:val="00E044FB"/>
    <w:rsid w:val="00E04AEF"/>
    <w:rsid w:val="00E076A6"/>
    <w:rsid w:val="00E12392"/>
    <w:rsid w:val="00E17ADC"/>
    <w:rsid w:val="00E17F34"/>
    <w:rsid w:val="00E2347E"/>
    <w:rsid w:val="00E26034"/>
    <w:rsid w:val="00E30F5A"/>
    <w:rsid w:val="00E36B27"/>
    <w:rsid w:val="00E370DC"/>
    <w:rsid w:val="00E40815"/>
    <w:rsid w:val="00E44BD7"/>
    <w:rsid w:val="00E51C95"/>
    <w:rsid w:val="00E53F60"/>
    <w:rsid w:val="00E546F6"/>
    <w:rsid w:val="00E601ED"/>
    <w:rsid w:val="00E6330F"/>
    <w:rsid w:val="00E649BE"/>
    <w:rsid w:val="00E66591"/>
    <w:rsid w:val="00E67DA0"/>
    <w:rsid w:val="00E771B4"/>
    <w:rsid w:val="00E83438"/>
    <w:rsid w:val="00E83D47"/>
    <w:rsid w:val="00E86021"/>
    <w:rsid w:val="00E867C6"/>
    <w:rsid w:val="00E87276"/>
    <w:rsid w:val="00E90CA4"/>
    <w:rsid w:val="00EA324C"/>
    <w:rsid w:val="00EA5972"/>
    <w:rsid w:val="00EB4C3F"/>
    <w:rsid w:val="00EC3471"/>
    <w:rsid w:val="00ED0374"/>
    <w:rsid w:val="00EE406A"/>
    <w:rsid w:val="00EE75AE"/>
    <w:rsid w:val="00EF0E0E"/>
    <w:rsid w:val="00EF3B66"/>
    <w:rsid w:val="00EF781F"/>
    <w:rsid w:val="00F00A5D"/>
    <w:rsid w:val="00F01CB4"/>
    <w:rsid w:val="00F037A5"/>
    <w:rsid w:val="00F206A7"/>
    <w:rsid w:val="00F24462"/>
    <w:rsid w:val="00F43686"/>
    <w:rsid w:val="00F45976"/>
    <w:rsid w:val="00F65401"/>
    <w:rsid w:val="00F77027"/>
    <w:rsid w:val="00F77996"/>
    <w:rsid w:val="00F90369"/>
    <w:rsid w:val="00F91C65"/>
    <w:rsid w:val="00F9748D"/>
    <w:rsid w:val="00FA059A"/>
    <w:rsid w:val="00FA3EF5"/>
    <w:rsid w:val="00FB3DDA"/>
    <w:rsid w:val="00FB5B19"/>
    <w:rsid w:val="00FB70E7"/>
    <w:rsid w:val="00FB7280"/>
    <w:rsid w:val="00FC05AE"/>
    <w:rsid w:val="00FD0DA0"/>
    <w:rsid w:val="00FD33D9"/>
    <w:rsid w:val="00FD6387"/>
    <w:rsid w:val="00FD642D"/>
    <w:rsid w:val="00FE2F42"/>
    <w:rsid w:val="00FE3698"/>
    <w:rsid w:val="00FF010F"/>
    <w:rsid w:val="00FF12B8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12</cp:revision>
  <cp:lastPrinted>2014-09-14T16:36:00Z</cp:lastPrinted>
  <dcterms:created xsi:type="dcterms:W3CDTF">2014-09-22T18:02:00Z</dcterms:created>
  <dcterms:modified xsi:type="dcterms:W3CDTF">2014-10-13T13:01:00Z</dcterms:modified>
</cp:coreProperties>
</file>